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78325" w14:textId="34EC5018" w:rsidR="001E6A9A" w:rsidRDefault="006779E2" w:rsidP="002071F4">
      <w:pPr>
        <w:jc w:val="both"/>
      </w:pPr>
      <w:bookmarkStart w:id="0" w:name="_GoBack"/>
      <w:bookmarkEnd w:id="0"/>
      <w:r w:rsidRPr="00D1494E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052D0FE7" wp14:editId="69F46810">
            <wp:simplePos x="0" y="0"/>
            <wp:positionH relativeFrom="margin">
              <wp:posOffset>-180633</wp:posOffset>
            </wp:positionH>
            <wp:positionV relativeFrom="margin">
              <wp:posOffset>-291416</wp:posOffset>
            </wp:positionV>
            <wp:extent cx="1617980" cy="499110"/>
            <wp:effectExtent l="0" t="0" r="127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6" t="13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464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0B412F" wp14:editId="7317469E">
                <wp:simplePos x="0" y="0"/>
                <wp:positionH relativeFrom="column">
                  <wp:posOffset>-147711</wp:posOffset>
                </wp:positionH>
                <wp:positionV relativeFrom="paragraph">
                  <wp:posOffset>-77371</wp:posOffset>
                </wp:positionV>
                <wp:extent cx="6829865" cy="984738"/>
                <wp:effectExtent l="57150" t="19050" r="66675" b="825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865" cy="98473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A6821" id="Rectangle à coins arrondis 1" o:spid="_x0000_s1026" style="position:absolute;margin-left:-11.65pt;margin-top:-6.1pt;width:537.8pt;height:7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" fillcolor="#b4c6e7 [1300]" stroked="f" strokeweight="1pt">
                <v:stroke joinstyle="miter"/>
                <v:shadow on="t" color="black" opacity="20971f" offset="0,2.2pt"/>
              </v:roundrect>
            </w:pict>
          </mc:Fallback>
        </mc:AlternateContent>
      </w:r>
      <w:r w:rsidR="00456CC6">
        <w:t xml:space="preserve">La hausse brutale de l’électricité fin 2021 est inquiétante pour l’avenir de </w:t>
      </w:r>
      <w:r w:rsidR="00EA464D">
        <w:t>l’irrigation</w:t>
      </w:r>
      <w:r w:rsidR="00456CC6">
        <w:t>.</w:t>
      </w:r>
    </w:p>
    <w:p w14:paraId="74DB48D9" w14:textId="54394A82" w:rsidR="001E6A9A" w:rsidRDefault="001E6A9A" w:rsidP="00386C7A">
      <w:pPr>
        <w:spacing w:after="0"/>
        <w:jc w:val="both"/>
      </w:pPr>
      <w:r>
        <w:t xml:space="preserve">Le poste énergie représente souvent une part importante </w:t>
      </w:r>
      <w:r w:rsidR="0080403F">
        <w:t>des</w:t>
      </w:r>
      <w:r>
        <w:t xml:space="preserve"> charges</w:t>
      </w:r>
      <w:r w:rsidR="0080403F">
        <w:t xml:space="preserve"> des irrigants</w:t>
      </w:r>
      <w:r>
        <w:t>. Il paraît nécessaire de faire un état des lieux de la situation en France.</w:t>
      </w:r>
    </w:p>
    <w:p w14:paraId="196AF0C9" w14:textId="1B789B19" w:rsidR="001E6A9A" w:rsidRDefault="00EA464D" w:rsidP="00386C7A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5F0B1" wp14:editId="41A09191">
                <wp:simplePos x="0" y="0"/>
                <wp:positionH relativeFrom="margin">
                  <wp:posOffset>-211016</wp:posOffset>
                </wp:positionH>
                <wp:positionV relativeFrom="paragraph">
                  <wp:posOffset>275053</wp:posOffset>
                </wp:positionV>
                <wp:extent cx="3587261" cy="430823"/>
                <wp:effectExtent l="0" t="0" r="0" b="762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261" cy="430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FBC9DF" w14:textId="358C4D78" w:rsidR="00EA464D" w:rsidRPr="00EA464D" w:rsidRDefault="002071F4" w:rsidP="00EA464D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ENQUETE TARIFS ELECTRICITE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5F0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6.6pt;margin-top:21.65pt;width:282.45pt;height:33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" filled="f" stroked="f">
                <v:textbox>
                  <w:txbxContent>
                    <w:p w14:paraId="24FBC9DF" w14:textId="358C4D78" w:rsidR="00EA464D" w:rsidRPr="00EA464D" w:rsidRDefault="002071F4" w:rsidP="00EA464D">
                      <w:pPr>
                        <w:jc w:val="center"/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ENQUETE TARIFS ELECTRICITE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6A9A">
        <w:t>En conséquence, nous vous adressons un questionnaire à remplir et à nous retourner rapidement.</w:t>
      </w:r>
    </w:p>
    <w:p w14:paraId="47FD390C" w14:textId="3F54A5DC" w:rsidR="002071F4" w:rsidRDefault="005940B7" w:rsidP="00FC6DFF">
      <w:pPr>
        <w:spacing w:before="24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729AA5" wp14:editId="54E023DA">
                <wp:simplePos x="0" y="0"/>
                <wp:positionH relativeFrom="column">
                  <wp:posOffset>3362178</wp:posOffset>
                </wp:positionH>
                <wp:positionV relativeFrom="paragraph">
                  <wp:posOffset>73709</wp:posOffset>
                </wp:positionV>
                <wp:extent cx="914400" cy="302455"/>
                <wp:effectExtent l="0" t="0" r="15875" b="2159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0A572" w14:textId="509C7ECC" w:rsidR="005940B7" w:rsidRDefault="005940B7">
                            <w:r>
                              <w:t>A retourner avant le 15 avril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29AA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264.75pt;margin-top:5.8pt;width:1in;height:23.8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" fillcolor="white [3201]" strokecolor="red" strokeweight=".5pt">
                <v:textbox>
                  <w:txbxContent>
                    <w:p w14:paraId="58E0A572" w14:textId="509C7ECC" w:rsidR="005940B7" w:rsidRDefault="005940B7">
                      <w:r>
                        <w:t>A retourner avant le 15 avril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5882653D" w14:textId="099F8246" w:rsidR="002071F4" w:rsidRDefault="002071F4" w:rsidP="002071F4">
      <w:pPr>
        <w:spacing w:before="240" w:after="0"/>
      </w:pPr>
    </w:p>
    <w:p w14:paraId="35611746" w14:textId="7788C98C" w:rsidR="001E6A9A" w:rsidRDefault="001E6A9A" w:rsidP="008F178A">
      <w:pPr>
        <w:spacing w:after="0" w:line="276" w:lineRule="auto"/>
      </w:pPr>
      <w:r>
        <w:t>- Région</w:t>
      </w:r>
      <w:r w:rsidR="0080403F">
        <w:t> :</w:t>
      </w:r>
      <w:r>
        <w:t>……………………………………………………………………………..</w:t>
      </w:r>
    </w:p>
    <w:p w14:paraId="181C82A0" w14:textId="18163226" w:rsidR="001E6A9A" w:rsidRDefault="001E6A9A" w:rsidP="008F178A">
      <w:pPr>
        <w:spacing w:after="0" w:line="276" w:lineRule="auto"/>
      </w:pPr>
      <w:r>
        <w:t>- Département</w:t>
      </w:r>
      <w:r w:rsidR="0080403F">
        <w:t> :</w:t>
      </w:r>
      <w:r>
        <w:t>……………………………………</w:t>
      </w:r>
      <w:r w:rsidR="003030FE">
        <w:t>………………………..</w:t>
      </w:r>
      <w:r>
        <w:t>……</w:t>
      </w:r>
    </w:p>
    <w:p w14:paraId="5325CB2D" w14:textId="2CDDAECC" w:rsidR="00FC6DFF" w:rsidRDefault="00FC6DFF" w:rsidP="008F178A">
      <w:pPr>
        <w:spacing w:after="0" w:line="276" w:lineRule="auto"/>
      </w:pPr>
      <w:r>
        <w:t>- Structure : …………………………………………………………………………</w:t>
      </w:r>
    </w:p>
    <w:p w14:paraId="4D618955" w14:textId="4C7D1532" w:rsidR="0032204B" w:rsidRDefault="0032204B" w:rsidP="008F178A">
      <w:pPr>
        <w:spacing w:after="0" w:line="276" w:lineRule="auto"/>
      </w:pPr>
      <w:r>
        <w:t>- Mail : ………………………………………………………………………………...  Téléphone : ………………………………………</w:t>
      </w:r>
    </w:p>
    <w:p w14:paraId="78812041" w14:textId="23D95862" w:rsidR="001E6A9A" w:rsidRDefault="001E6A9A" w:rsidP="008F178A">
      <w:pPr>
        <w:spacing w:after="0" w:line="276" w:lineRule="auto"/>
      </w:pPr>
      <w:r>
        <w:t>-</w:t>
      </w:r>
      <w:r w:rsidR="002F0211">
        <w:t xml:space="preserve"> Contrat Electricité : </w:t>
      </w:r>
      <w:r w:rsidR="002F0211">
        <w:tab/>
      </w:r>
      <w:r w:rsidR="002071F4">
        <w:tab/>
      </w:r>
      <w:r w:rsidR="002071F4">
        <w:tab/>
      </w:r>
      <w:r w:rsidR="002F0211">
        <w:t xml:space="preserve">Achat direct </w:t>
      </w:r>
      <w:r w:rsidR="002F0211" w:rsidRPr="00386C7A">
        <w:rPr>
          <w:b/>
        </w:rPr>
        <w:t>(1)</w:t>
      </w:r>
    </w:p>
    <w:p w14:paraId="28B376AC" w14:textId="48755E63" w:rsidR="002F0211" w:rsidRPr="00386C7A" w:rsidRDefault="002F0211" w:rsidP="008F178A">
      <w:pPr>
        <w:spacing w:after="0" w:line="276" w:lineRule="auto"/>
        <w:rPr>
          <w:b/>
        </w:rPr>
      </w:pPr>
      <w:r>
        <w:tab/>
      </w:r>
      <w:r>
        <w:tab/>
      </w:r>
      <w:r>
        <w:tab/>
      </w:r>
      <w:r w:rsidR="002071F4">
        <w:tab/>
      </w:r>
      <w:r w:rsidR="002071F4">
        <w:tab/>
      </w:r>
      <w:r>
        <w:t xml:space="preserve">Adhésion à un syndicat d’énergie (commune) </w:t>
      </w:r>
      <w:r w:rsidRPr="00386C7A">
        <w:rPr>
          <w:b/>
        </w:rPr>
        <w:t>(1)</w:t>
      </w:r>
    </w:p>
    <w:p w14:paraId="35BCD843" w14:textId="3B06656D" w:rsidR="002F0211" w:rsidRDefault="002F0211" w:rsidP="008F178A">
      <w:pPr>
        <w:spacing w:after="0" w:line="276" w:lineRule="auto"/>
        <w:rPr>
          <w:b/>
        </w:rPr>
      </w:pPr>
      <w:r>
        <w:tab/>
      </w:r>
      <w:r>
        <w:tab/>
      </w:r>
      <w:r>
        <w:tab/>
      </w:r>
      <w:r w:rsidR="002071F4">
        <w:tab/>
      </w:r>
      <w:r w:rsidR="002071F4">
        <w:tab/>
      </w:r>
      <w:r>
        <w:t xml:space="preserve">Groupement d’achat </w:t>
      </w:r>
      <w:r w:rsidRPr="00386C7A">
        <w:rPr>
          <w:b/>
        </w:rPr>
        <w:t>(1)</w:t>
      </w:r>
    </w:p>
    <w:p w14:paraId="4843DE91" w14:textId="77777777" w:rsidR="008F178A" w:rsidRPr="00386C7A" w:rsidRDefault="008F178A" w:rsidP="008F178A">
      <w:pPr>
        <w:spacing w:after="0" w:line="240" w:lineRule="auto"/>
        <w:rPr>
          <w:b/>
        </w:rPr>
      </w:pPr>
    </w:p>
    <w:p w14:paraId="6DDCFC8B" w14:textId="32A74583" w:rsidR="002F0211" w:rsidRDefault="002F0211" w:rsidP="008F178A">
      <w:pPr>
        <w:spacing w:line="240" w:lineRule="auto"/>
      </w:pPr>
      <w:r>
        <w:t xml:space="preserve">- </w:t>
      </w:r>
      <w:r w:rsidR="0080403F">
        <w:t>Consommation annuelle</w:t>
      </w:r>
      <w:r w:rsidR="00C0082B">
        <w:t xml:space="preserve"> </w:t>
      </w:r>
      <w:r w:rsidR="00C0082B" w:rsidRPr="00C0082B">
        <w:rPr>
          <w:b/>
          <w:i/>
          <w:sz w:val="20"/>
          <w:szCs w:val="20"/>
        </w:rPr>
        <w:t xml:space="preserve">(en </w:t>
      </w:r>
      <w:proofErr w:type="spellStart"/>
      <w:r w:rsidR="00C0082B" w:rsidRPr="00C0082B">
        <w:rPr>
          <w:b/>
          <w:i/>
          <w:sz w:val="20"/>
          <w:szCs w:val="20"/>
        </w:rPr>
        <w:t>kwh</w:t>
      </w:r>
      <w:proofErr w:type="spellEnd"/>
      <w:r w:rsidR="00C0082B" w:rsidRPr="00C0082B">
        <w:rPr>
          <w:b/>
          <w:i/>
          <w:sz w:val="20"/>
          <w:szCs w:val="20"/>
        </w:rPr>
        <w:t>)</w:t>
      </w:r>
      <w:r w:rsidR="0080403F">
        <w:t> :</w:t>
      </w:r>
      <w:r>
        <w:t xml:space="preserve"> ………………………………………………</w:t>
      </w:r>
      <w:r w:rsidR="003030FE">
        <w:t>…</w:t>
      </w:r>
      <w:r>
        <w:t>……..</w:t>
      </w:r>
    </w:p>
    <w:p w14:paraId="7D10A44D" w14:textId="0E74AF0C" w:rsidR="002F0211" w:rsidRDefault="002F0211" w:rsidP="008F178A">
      <w:pPr>
        <w:spacing w:line="240" w:lineRule="auto"/>
      </w:pPr>
      <w:r>
        <w:t xml:space="preserve">- </w:t>
      </w:r>
      <w:r w:rsidR="00456CC6">
        <w:t xml:space="preserve">Recrutement courtier en </w:t>
      </w:r>
      <w:r w:rsidR="00B8528C">
        <w:t>énergie</w:t>
      </w:r>
      <w:r w:rsidR="002071F4">
        <w:t> :</w:t>
      </w:r>
      <w:r>
        <w:t xml:space="preserve">    </w:t>
      </w:r>
      <w:r w:rsidR="002071F4">
        <w:t xml:space="preserve"> </w:t>
      </w:r>
      <w:r>
        <w:t xml:space="preserve">   oui </w:t>
      </w:r>
      <w:r w:rsidRPr="00386C7A">
        <w:rPr>
          <w:b/>
        </w:rPr>
        <w:t>(1)</w:t>
      </w:r>
      <w:r>
        <w:t xml:space="preserve"> non </w:t>
      </w:r>
      <w:r w:rsidRPr="00386C7A">
        <w:rPr>
          <w:b/>
        </w:rPr>
        <w:t>(1)</w:t>
      </w:r>
    </w:p>
    <w:p w14:paraId="32FC2FC1" w14:textId="5C90C3E8" w:rsidR="0080403F" w:rsidRDefault="0080403F" w:rsidP="008F178A">
      <w:pPr>
        <w:spacing w:after="0" w:line="276" w:lineRule="auto"/>
      </w:pPr>
      <w:r>
        <w:t xml:space="preserve">- Type de contrat : </w:t>
      </w:r>
      <w:r>
        <w:tab/>
      </w:r>
      <w:r w:rsidR="006400A8">
        <w:tab/>
      </w:r>
      <w:r w:rsidR="002071F4">
        <w:tab/>
        <w:t>M</w:t>
      </w:r>
      <w:r>
        <w:t>arché ordinaire</w:t>
      </w:r>
      <w:r w:rsidRPr="00386C7A">
        <w:rPr>
          <w:b/>
        </w:rPr>
        <w:t xml:space="preserve"> </w:t>
      </w:r>
      <w:r>
        <w:t xml:space="preserve"> </w:t>
      </w:r>
      <w:r w:rsidRPr="00386C7A">
        <w:rPr>
          <w:b/>
        </w:rPr>
        <w:t>(1)</w:t>
      </w:r>
    </w:p>
    <w:p w14:paraId="09167EAF" w14:textId="27700F05" w:rsidR="0080403F" w:rsidRDefault="0080403F" w:rsidP="008F178A">
      <w:pPr>
        <w:spacing w:after="0" w:line="276" w:lineRule="auto"/>
      </w:pPr>
      <w:r>
        <w:tab/>
      </w:r>
      <w:r>
        <w:tab/>
      </w:r>
      <w:r>
        <w:tab/>
      </w:r>
      <w:r w:rsidR="00FC6DFF">
        <w:tab/>
      </w:r>
      <w:r w:rsidR="002071F4">
        <w:tab/>
      </w:r>
      <w:r>
        <w:t xml:space="preserve">Accord-Cadre à marchés subséquents </w:t>
      </w:r>
      <w:r w:rsidRPr="00386C7A">
        <w:rPr>
          <w:b/>
        </w:rPr>
        <w:t>(1)</w:t>
      </w:r>
    </w:p>
    <w:p w14:paraId="32B6B5F2" w14:textId="26EA641B" w:rsidR="006400A8" w:rsidRDefault="006400A8" w:rsidP="008F178A">
      <w:pPr>
        <w:spacing w:after="0" w:line="276" w:lineRule="auto"/>
      </w:pPr>
      <w:r>
        <w:tab/>
      </w:r>
      <w:r>
        <w:tab/>
      </w:r>
      <w:r>
        <w:tab/>
      </w:r>
      <w:r w:rsidR="00FC6DFF">
        <w:tab/>
      </w:r>
      <w:r w:rsidR="002071F4">
        <w:tab/>
      </w:r>
      <w:r w:rsidR="00FC6DFF">
        <w:t>Autre : ……………………………………………..</w:t>
      </w:r>
      <w:r w:rsidR="00FC6DFF" w:rsidRPr="00386C7A">
        <w:rPr>
          <w:b/>
        </w:rPr>
        <w:t>(1)</w:t>
      </w:r>
    </w:p>
    <w:p w14:paraId="7524C45E" w14:textId="761F87BD" w:rsidR="00FC6DFF" w:rsidRPr="00FC6DFF" w:rsidRDefault="00FC6DFF" w:rsidP="008F178A">
      <w:pPr>
        <w:spacing w:after="0" w:line="276" w:lineRule="auto"/>
        <w:rPr>
          <w:i/>
          <w:sz w:val="18"/>
        </w:rPr>
      </w:pPr>
      <w:r>
        <w:t xml:space="preserve">- </w:t>
      </w:r>
      <w:r w:rsidR="00C0082B">
        <w:t>Date</w:t>
      </w:r>
      <w:r>
        <w:t xml:space="preserve"> de négociation du contrat : …………………………………………. </w:t>
      </w:r>
      <w:r w:rsidRPr="00FC6DFF">
        <w:rPr>
          <w:i/>
          <w:sz w:val="18"/>
        </w:rPr>
        <w:t>(Du dernier subséquent si accord cadre)</w:t>
      </w:r>
    </w:p>
    <w:p w14:paraId="01516D6F" w14:textId="594E0BF1" w:rsidR="00E167FD" w:rsidRDefault="002F0211" w:rsidP="008F178A">
      <w:pPr>
        <w:spacing w:after="0" w:line="276" w:lineRule="auto"/>
        <w:rPr>
          <w:i/>
          <w:sz w:val="18"/>
        </w:rPr>
      </w:pPr>
      <w:r>
        <w:t>- Durée du contrat  …………</w:t>
      </w:r>
      <w:r w:rsidR="009815E8">
        <w:t xml:space="preserve"> ans sur 202..</w:t>
      </w:r>
      <w:r>
        <w:t>…</w:t>
      </w:r>
      <w:r w:rsidR="009815E8">
        <w:t xml:space="preserve"> - 202</w:t>
      </w:r>
      <w:r>
        <w:t>…</w:t>
      </w:r>
      <w:r w:rsidR="009815E8">
        <w:t>..</w:t>
      </w:r>
      <w:r w:rsidR="00FC6DFF">
        <w:t xml:space="preserve"> </w:t>
      </w:r>
      <w:r w:rsidR="006400A8" w:rsidRPr="00FC6DFF">
        <w:rPr>
          <w:i/>
          <w:sz w:val="18"/>
        </w:rPr>
        <w:t>(Durée du subséquent si accord-cadre)</w:t>
      </w:r>
    </w:p>
    <w:p w14:paraId="17C41301" w14:textId="42F4F4CB" w:rsidR="00386C7A" w:rsidRPr="0000631D" w:rsidRDefault="0000631D" w:rsidP="008F178A">
      <w:pPr>
        <w:spacing w:after="0" w:line="276" w:lineRule="auto"/>
      </w:pPr>
      <w:r w:rsidRPr="0000631D">
        <w:t>- Seg</w:t>
      </w:r>
      <w:r>
        <w:t>ments d’électricité : Nombre C2 : ….…...  Nombre C3 : ……... Nombre C4 : ……… Nombre C5 : ………</w:t>
      </w:r>
    </w:p>
    <w:p w14:paraId="02F4CF6A" w14:textId="58C4FA52" w:rsidR="00FC6DFF" w:rsidRDefault="00386C7A" w:rsidP="008F178A">
      <w:pPr>
        <w:pStyle w:val="Paragraphedeliste"/>
        <w:numPr>
          <w:ilvl w:val="0"/>
          <w:numId w:val="1"/>
        </w:numPr>
        <w:spacing w:after="0" w:line="276" w:lineRule="auto"/>
        <w:rPr>
          <w:b/>
        </w:rPr>
      </w:pPr>
      <w:r w:rsidRPr="00386C7A">
        <w:rPr>
          <w:b/>
        </w:rPr>
        <w:t>Rayer la mention inutile</w:t>
      </w:r>
    </w:p>
    <w:p w14:paraId="59D61B88" w14:textId="77777777" w:rsidR="00E01157" w:rsidRPr="00E01157" w:rsidRDefault="00E01157" w:rsidP="00E01157">
      <w:pPr>
        <w:spacing w:after="0" w:line="276" w:lineRule="auto"/>
        <w:ind w:left="360"/>
        <w:rPr>
          <w:b/>
        </w:rPr>
      </w:pPr>
    </w:p>
    <w:p w14:paraId="07797DD4" w14:textId="6DBBD48D" w:rsidR="008F178A" w:rsidRPr="00E01157" w:rsidRDefault="00E01157" w:rsidP="008F178A">
      <w:pPr>
        <w:spacing w:after="0" w:line="240" w:lineRule="auto"/>
        <w:ind w:left="360"/>
        <w:rPr>
          <w:color w:val="2E74B5" w:themeColor="accent5" w:themeShade="BF"/>
        </w:rPr>
      </w:pPr>
      <w:r w:rsidRPr="00E01157">
        <w:rPr>
          <w:color w:val="2E74B5" w:themeColor="accent5" w:themeShade="BF"/>
        </w:rPr>
        <w:t>MARCHE</w:t>
      </w:r>
    </w:p>
    <w:tbl>
      <w:tblPr>
        <w:tblStyle w:val="TableauGrille6Couleur-Accentuation5"/>
        <w:tblW w:w="9634" w:type="dxa"/>
        <w:tblLook w:val="04A0" w:firstRow="1" w:lastRow="0" w:firstColumn="1" w:lastColumn="0" w:noHBand="0" w:noVBand="1"/>
      </w:tblPr>
      <w:tblGrid>
        <w:gridCol w:w="988"/>
        <w:gridCol w:w="1842"/>
        <w:gridCol w:w="2694"/>
        <w:gridCol w:w="1701"/>
        <w:gridCol w:w="2409"/>
      </w:tblGrid>
      <w:tr w:rsidR="009815E8" w14:paraId="27C1355B" w14:textId="2789A899" w:rsidTr="003C4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D64305" w14:textId="77777777" w:rsidR="009815E8" w:rsidRDefault="009815E8"/>
        </w:tc>
        <w:tc>
          <w:tcPr>
            <w:tcW w:w="1842" w:type="dxa"/>
            <w:vAlign w:val="center"/>
          </w:tcPr>
          <w:p w14:paraId="65D60E53" w14:textId="52DC626F" w:rsidR="009815E8" w:rsidRDefault="009815E8" w:rsidP="003C4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Fournisseur</w:t>
            </w:r>
          </w:p>
        </w:tc>
        <w:tc>
          <w:tcPr>
            <w:tcW w:w="2694" w:type="dxa"/>
            <w:vAlign w:val="center"/>
          </w:tcPr>
          <w:p w14:paraId="5FF07B90" w14:textId="7AD38167" w:rsidR="009815E8" w:rsidRDefault="009815E8" w:rsidP="003C4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Forme de prix </w:t>
            </w:r>
            <w:r w:rsidRPr="009815E8">
              <w:rPr>
                <w:sz w:val="18"/>
                <w:szCs w:val="18"/>
              </w:rPr>
              <w:t xml:space="preserve">(marché, </w:t>
            </w:r>
            <w:proofErr w:type="spellStart"/>
            <w:r w:rsidRPr="009815E8">
              <w:rPr>
                <w:sz w:val="18"/>
                <w:szCs w:val="18"/>
              </w:rPr>
              <w:t>arenh</w:t>
            </w:r>
            <w:proofErr w:type="spellEnd"/>
            <w:r w:rsidRPr="009815E8">
              <w:rPr>
                <w:sz w:val="18"/>
                <w:szCs w:val="18"/>
              </w:rPr>
              <w:t>, mixte, autre)</w:t>
            </w:r>
          </w:p>
        </w:tc>
        <w:tc>
          <w:tcPr>
            <w:tcW w:w="1701" w:type="dxa"/>
            <w:vAlign w:val="center"/>
          </w:tcPr>
          <w:p w14:paraId="3C543350" w14:textId="42124B37" w:rsidR="009815E8" w:rsidRDefault="003C47F4" w:rsidP="003C4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Consommation annuelle de référence (en </w:t>
            </w:r>
            <w:proofErr w:type="spellStart"/>
            <w:r>
              <w:t>K</w:t>
            </w:r>
            <w:r w:rsidR="009815E8">
              <w:t>wh</w:t>
            </w:r>
            <w:proofErr w:type="spellEnd"/>
            <w:r>
              <w:t>)</w:t>
            </w:r>
          </w:p>
        </w:tc>
        <w:tc>
          <w:tcPr>
            <w:tcW w:w="2409" w:type="dxa"/>
            <w:vAlign w:val="center"/>
          </w:tcPr>
          <w:p w14:paraId="6715B26C" w14:textId="363DDECF" w:rsidR="009815E8" w:rsidRDefault="009815E8" w:rsidP="003C4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Prix</w:t>
            </w:r>
            <w:r w:rsidR="003C47F4">
              <w:t xml:space="preserve"> de la fourniture </w:t>
            </w:r>
            <w:proofErr w:type="gramStart"/>
            <w:r w:rsidR="003C47F4">
              <w:t>(</w:t>
            </w:r>
            <w:r>
              <w:t xml:space="preserve"> €</w:t>
            </w:r>
            <w:proofErr w:type="gramEnd"/>
            <w:r>
              <w:t xml:space="preserve"> HT</w:t>
            </w:r>
            <w:r w:rsidR="003C47F4">
              <w:t>)</w:t>
            </w:r>
          </w:p>
        </w:tc>
      </w:tr>
      <w:tr w:rsidR="00FC6DFF" w14:paraId="050788BA" w14:textId="466AC5F5" w:rsidTr="00FC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3A28A911" w14:textId="15B96176" w:rsidR="00FC6DFF" w:rsidRDefault="00FC6DFF">
            <w:r>
              <w:t>2021</w:t>
            </w:r>
          </w:p>
        </w:tc>
        <w:tc>
          <w:tcPr>
            <w:tcW w:w="1842" w:type="dxa"/>
            <w:vMerge w:val="restart"/>
          </w:tcPr>
          <w:p w14:paraId="44EAD62E" w14:textId="77777777" w:rsidR="00FC6DFF" w:rsidRDefault="00FC6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14:paraId="002776DC" w14:textId="77777777" w:rsidR="00FC6DFF" w:rsidRDefault="00FC6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Merge w:val="restart"/>
          </w:tcPr>
          <w:p w14:paraId="35243677" w14:textId="77777777" w:rsidR="00FC6DFF" w:rsidRDefault="00FC6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093910FD" w14:textId="0455A234" w:rsidR="00FC6DFF" w:rsidRDefault="00FC6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(a)</w:t>
            </w:r>
          </w:p>
        </w:tc>
      </w:tr>
      <w:tr w:rsidR="00FC6DFF" w14:paraId="3FB0FA3B" w14:textId="77777777" w:rsidTr="00FC6DF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DEEAF6" w:themeFill="accent5" w:themeFillTint="33"/>
          </w:tcPr>
          <w:p w14:paraId="1E18A3CE" w14:textId="77777777" w:rsidR="00FC6DFF" w:rsidRDefault="00FC6DFF"/>
        </w:tc>
        <w:tc>
          <w:tcPr>
            <w:tcW w:w="1842" w:type="dxa"/>
            <w:vMerge/>
            <w:shd w:val="clear" w:color="auto" w:fill="DEEAF6" w:themeFill="accent5" w:themeFillTint="33"/>
          </w:tcPr>
          <w:p w14:paraId="3250D587" w14:textId="77777777" w:rsidR="00FC6DFF" w:rsidRDefault="00FC6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  <w:shd w:val="clear" w:color="auto" w:fill="DEEAF6" w:themeFill="accent5" w:themeFillTint="33"/>
          </w:tcPr>
          <w:p w14:paraId="621C5EA7" w14:textId="6641FEBA" w:rsidR="00FC6DFF" w:rsidRDefault="00FC6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(c)</w:t>
            </w:r>
          </w:p>
        </w:tc>
        <w:tc>
          <w:tcPr>
            <w:tcW w:w="1701" w:type="dxa"/>
            <w:vMerge/>
            <w:shd w:val="clear" w:color="auto" w:fill="DEEAF6" w:themeFill="accent5" w:themeFillTint="33"/>
          </w:tcPr>
          <w:p w14:paraId="756818DD" w14:textId="77777777" w:rsidR="00FC6DFF" w:rsidRDefault="00FC6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  <w:shd w:val="clear" w:color="auto" w:fill="DEEAF6" w:themeFill="accent5" w:themeFillTint="33"/>
          </w:tcPr>
          <w:p w14:paraId="358EBB37" w14:textId="45B7C8D3" w:rsidR="00FC6DFF" w:rsidRDefault="00FC6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(b)</w:t>
            </w:r>
          </w:p>
        </w:tc>
      </w:tr>
      <w:tr w:rsidR="00FC6DFF" w14:paraId="17FDFBDA" w14:textId="6D4D6A3D" w:rsidTr="00FC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shd w:val="clear" w:color="auto" w:fill="auto"/>
          </w:tcPr>
          <w:p w14:paraId="0D1500E5" w14:textId="03DCA9FD" w:rsidR="00FC6DFF" w:rsidRDefault="00FC6DFF" w:rsidP="00FC6DFF">
            <w:r>
              <w:t>2022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9D01150" w14:textId="77777777" w:rsidR="00FC6DFF" w:rsidRDefault="00FC6DFF" w:rsidP="00FC6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  <w:shd w:val="clear" w:color="auto" w:fill="auto"/>
          </w:tcPr>
          <w:p w14:paraId="3E3525F5" w14:textId="77777777" w:rsidR="00FC6DFF" w:rsidRDefault="00FC6DFF" w:rsidP="00FC6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1592A46" w14:textId="476EF11D" w:rsidR="00FC6DFF" w:rsidRDefault="00FC6DFF" w:rsidP="00FC6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  <w:shd w:val="clear" w:color="auto" w:fill="auto"/>
          </w:tcPr>
          <w:p w14:paraId="4DF18611" w14:textId="1E54B1D0" w:rsidR="00FC6DFF" w:rsidRDefault="00FC6DFF" w:rsidP="00FC6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(a)</w:t>
            </w:r>
          </w:p>
        </w:tc>
      </w:tr>
      <w:tr w:rsidR="00FC6DFF" w14:paraId="05832B5D" w14:textId="77777777" w:rsidTr="00FC6DF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auto"/>
          </w:tcPr>
          <w:p w14:paraId="0C05C4F6" w14:textId="77777777" w:rsidR="00FC6DFF" w:rsidRDefault="00FC6DFF" w:rsidP="00FC6DFF"/>
        </w:tc>
        <w:tc>
          <w:tcPr>
            <w:tcW w:w="1842" w:type="dxa"/>
            <w:vMerge/>
            <w:shd w:val="clear" w:color="auto" w:fill="auto"/>
          </w:tcPr>
          <w:p w14:paraId="5461B781" w14:textId="77777777" w:rsidR="00FC6DFF" w:rsidRDefault="00FC6DFF" w:rsidP="00FC6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  <w:shd w:val="clear" w:color="auto" w:fill="auto"/>
          </w:tcPr>
          <w:p w14:paraId="43C9BB29" w14:textId="42681457" w:rsidR="00FC6DFF" w:rsidRDefault="00FC6DFF" w:rsidP="00FC6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(c)</w:t>
            </w:r>
          </w:p>
        </w:tc>
        <w:tc>
          <w:tcPr>
            <w:tcW w:w="1701" w:type="dxa"/>
            <w:vMerge/>
            <w:shd w:val="clear" w:color="auto" w:fill="auto"/>
          </w:tcPr>
          <w:p w14:paraId="2D1DF1EE" w14:textId="77777777" w:rsidR="00FC6DFF" w:rsidRDefault="00FC6DFF" w:rsidP="00FC6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  <w:shd w:val="clear" w:color="auto" w:fill="auto"/>
          </w:tcPr>
          <w:p w14:paraId="70D70FB9" w14:textId="169F9105" w:rsidR="00FC6DFF" w:rsidRDefault="00FC6DFF" w:rsidP="00FC6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(b)</w:t>
            </w:r>
          </w:p>
        </w:tc>
      </w:tr>
      <w:tr w:rsidR="00FC6DFF" w14:paraId="3E2E6A86" w14:textId="45B12732" w:rsidTr="00FC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05B3977E" w14:textId="4371F247" w:rsidR="00FC6DFF" w:rsidRDefault="00FC6DFF" w:rsidP="00FC6DFF">
            <w:r>
              <w:t>2023</w:t>
            </w:r>
          </w:p>
        </w:tc>
        <w:tc>
          <w:tcPr>
            <w:tcW w:w="1842" w:type="dxa"/>
            <w:vMerge w:val="restart"/>
          </w:tcPr>
          <w:p w14:paraId="55C76037" w14:textId="77777777" w:rsidR="00FC6DFF" w:rsidRDefault="00FC6DFF" w:rsidP="00FC6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14:paraId="5CC2F499" w14:textId="77777777" w:rsidR="00FC6DFF" w:rsidRDefault="00FC6DFF" w:rsidP="00FC6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Merge w:val="restart"/>
          </w:tcPr>
          <w:p w14:paraId="61912878" w14:textId="20B4DC0A" w:rsidR="00FC6DFF" w:rsidRDefault="00FC6DFF" w:rsidP="00FC6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  <w:vMerge w:val="restart"/>
          </w:tcPr>
          <w:p w14:paraId="38398E05" w14:textId="52977A0F" w:rsidR="00FC6DFF" w:rsidRDefault="00FC6DFF" w:rsidP="00FC6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(a)</w:t>
            </w:r>
          </w:p>
        </w:tc>
      </w:tr>
      <w:tr w:rsidR="00FC6DFF" w14:paraId="10AB905A" w14:textId="77777777" w:rsidTr="00FC6D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DEEAF6" w:themeFill="accent5" w:themeFillTint="33"/>
          </w:tcPr>
          <w:p w14:paraId="03FE82BB" w14:textId="77777777" w:rsidR="00FC6DFF" w:rsidRDefault="00FC6DFF" w:rsidP="00FC6DFF"/>
        </w:tc>
        <w:tc>
          <w:tcPr>
            <w:tcW w:w="1842" w:type="dxa"/>
            <w:vMerge/>
            <w:shd w:val="clear" w:color="auto" w:fill="DEEAF6" w:themeFill="accent5" w:themeFillTint="33"/>
          </w:tcPr>
          <w:p w14:paraId="55E9FF8C" w14:textId="77777777" w:rsidR="00FC6DFF" w:rsidRDefault="00FC6DFF" w:rsidP="00FC6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  <w:shd w:val="clear" w:color="auto" w:fill="DEEAF6" w:themeFill="accent5" w:themeFillTint="33"/>
          </w:tcPr>
          <w:p w14:paraId="0CFD7FDE" w14:textId="4A8537C0" w:rsidR="00FC6DFF" w:rsidRDefault="00FC6DFF" w:rsidP="00FC6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(c)</w:t>
            </w:r>
          </w:p>
        </w:tc>
        <w:tc>
          <w:tcPr>
            <w:tcW w:w="1701" w:type="dxa"/>
            <w:vMerge/>
            <w:shd w:val="clear" w:color="auto" w:fill="DEEAF6" w:themeFill="accent5" w:themeFillTint="33"/>
          </w:tcPr>
          <w:p w14:paraId="741F319A" w14:textId="77777777" w:rsidR="00FC6DFF" w:rsidRDefault="00FC6DFF" w:rsidP="00FC6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  <w:vMerge/>
            <w:shd w:val="clear" w:color="auto" w:fill="DEEAF6" w:themeFill="accent5" w:themeFillTint="33"/>
          </w:tcPr>
          <w:p w14:paraId="6BBEC57F" w14:textId="77777777" w:rsidR="00FC6DFF" w:rsidRDefault="00FC6DFF" w:rsidP="00FC6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6DFF" w14:paraId="135CB236" w14:textId="130A1C07" w:rsidTr="00FC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shd w:val="clear" w:color="auto" w:fill="auto"/>
          </w:tcPr>
          <w:p w14:paraId="44293630" w14:textId="662D8DE4" w:rsidR="00FC6DFF" w:rsidRDefault="00FC6DFF" w:rsidP="00FC6DFF">
            <w:r>
              <w:t>2024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C10ADC5" w14:textId="77777777" w:rsidR="00FC6DFF" w:rsidRDefault="00FC6DFF" w:rsidP="00FC6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  <w:shd w:val="clear" w:color="auto" w:fill="auto"/>
          </w:tcPr>
          <w:p w14:paraId="26E752B5" w14:textId="77777777" w:rsidR="00FC6DFF" w:rsidRDefault="00FC6DFF" w:rsidP="00FC6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BA2211F" w14:textId="5749C165" w:rsidR="00FC6DFF" w:rsidRDefault="00FC6DFF" w:rsidP="00FC6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05E1F397" w14:textId="65467954" w:rsidR="00FC6DFF" w:rsidRDefault="00FC6DFF" w:rsidP="00FC6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(a)</w:t>
            </w:r>
          </w:p>
        </w:tc>
      </w:tr>
      <w:tr w:rsidR="00FC6DFF" w14:paraId="5A6DAD0E" w14:textId="77777777" w:rsidTr="00FC6DF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DEEAF6" w:themeFill="accent5" w:themeFillTint="33"/>
          </w:tcPr>
          <w:p w14:paraId="6CB23D7B" w14:textId="77777777" w:rsidR="00FC6DFF" w:rsidRDefault="00FC6DFF" w:rsidP="00FC6DFF"/>
        </w:tc>
        <w:tc>
          <w:tcPr>
            <w:tcW w:w="1842" w:type="dxa"/>
            <w:vMerge/>
            <w:shd w:val="clear" w:color="auto" w:fill="DEEAF6" w:themeFill="accent5" w:themeFillTint="33"/>
          </w:tcPr>
          <w:p w14:paraId="0CED7C18" w14:textId="77777777" w:rsidR="00FC6DFF" w:rsidRDefault="00FC6DFF" w:rsidP="00FC6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  <w:shd w:val="clear" w:color="auto" w:fill="auto"/>
          </w:tcPr>
          <w:p w14:paraId="0DBE4F82" w14:textId="614EC2D7" w:rsidR="00FC6DFF" w:rsidRDefault="00FC6DFF" w:rsidP="00FC6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(c)</w:t>
            </w:r>
          </w:p>
        </w:tc>
        <w:tc>
          <w:tcPr>
            <w:tcW w:w="1701" w:type="dxa"/>
            <w:vMerge/>
            <w:shd w:val="clear" w:color="auto" w:fill="DEEAF6" w:themeFill="accent5" w:themeFillTint="33"/>
          </w:tcPr>
          <w:p w14:paraId="58FCD6D6" w14:textId="77777777" w:rsidR="00FC6DFF" w:rsidRDefault="00FC6DFF" w:rsidP="00FC6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  <w:vMerge/>
            <w:shd w:val="clear" w:color="auto" w:fill="DEEAF6" w:themeFill="accent5" w:themeFillTint="33"/>
          </w:tcPr>
          <w:p w14:paraId="76CABAD0" w14:textId="77777777" w:rsidR="00FC6DFF" w:rsidRDefault="00FC6DFF" w:rsidP="00FC6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9C1309" w14:textId="41D16B22" w:rsidR="00FC6DFF" w:rsidRDefault="00FC6DFF" w:rsidP="00FC6DFF">
      <w:pPr>
        <w:pStyle w:val="Paragraphedeliste"/>
        <w:numPr>
          <w:ilvl w:val="0"/>
          <w:numId w:val="3"/>
        </w:numPr>
        <w:spacing w:after="0" w:line="240" w:lineRule="auto"/>
        <w:rPr>
          <w:color w:val="2E74B5" w:themeColor="accent5" w:themeShade="BF"/>
        </w:rPr>
      </w:pPr>
      <w:r>
        <w:rPr>
          <w:color w:val="2E74B5" w:themeColor="accent5" w:themeShade="BF"/>
        </w:rPr>
        <w:t xml:space="preserve"> : remplir avec le prix </w:t>
      </w:r>
      <w:r w:rsidR="008F178A">
        <w:rPr>
          <w:color w:val="2E74B5" w:themeColor="accent5" w:themeShade="BF"/>
        </w:rPr>
        <w:t xml:space="preserve">total volume </w:t>
      </w:r>
      <w:r>
        <w:rPr>
          <w:color w:val="2E74B5" w:themeColor="accent5" w:themeShade="BF"/>
        </w:rPr>
        <w:t xml:space="preserve">annuel (avant écrêtement si indexé </w:t>
      </w:r>
      <w:proofErr w:type="spellStart"/>
      <w:r>
        <w:rPr>
          <w:color w:val="2E74B5" w:themeColor="accent5" w:themeShade="BF"/>
        </w:rPr>
        <w:t>arenh</w:t>
      </w:r>
      <w:proofErr w:type="spellEnd"/>
      <w:r>
        <w:rPr>
          <w:color w:val="2E74B5" w:themeColor="accent5" w:themeShade="BF"/>
        </w:rPr>
        <w:t>)</w:t>
      </w:r>
    </w:p>
    <w:p w14:paraId="6A9BA584" w14:textId="62D7395C" w:rsidR="00FC6DFF" w:rsidRDefault="00FC6DFF" w:rsidP="00FC6DFF">
      <w:pPr>
        <w:pStyle w:val="Paragraphedeliste"/>
        <w:numPr>
          <w:ilvl w:val="0"/>
          <w:numId w:val="3"/>
        </w:numPr>
        <w:spacing w:after="0" w:line="240" w:lineRule="auto"/>
        <w:rPr>
          <w:color w:val="2E74B5" w:themeColor="accent5" w:themeShade="BF"/>
        </w:rPr>
      </w:pPr>
      <w:r>
        <w:rPr>
          <w:color w:val="2E74B5" w:themeColor="accent5" w:themeShade="BF"/>
        </w:rPr>
        <w:t xml:space="preserve"> : </w:t>
      </w:r>
      <w:r w:rsidRPr="00FC6DFF">
        <w:rPr>
          <w:color w:val="2E74B5" w:themeColor="accent5" w:themeShade="BF"/>
        </w:rPr>
        <w:t xml:space="preserve">si prix indexé </w:t>
      </w:r>
      <w:proofErr w:type="spellStart"/>
      <w:r w:rsidRPr="00FC6DFF">
        <w:rPr>
          <w:color w:val="2E74B5" w:themeColor="accent5" w:themeShade="BF"/>
        </w:rPr>
        <w:t>arenh</w:t>
      </w:r>
      <w:proofErr w:type="spellEnd"/>
      <w:r w:rsidRPr="00FC6DFF">
        <w:rPr>
          <w:color w:val="2E74B5" w:themeColor="accent5" w:themeShade="BF"/>
        </w:rPr>
        <w:t xml:space="preserve"> alors remplir avec le prix </w:t>
      </w:r>
      <w:r w:rsidR="008F178A">
        <w:rPr>
          <w:color w:val="2E74B5" w:themeColor="accent5" w:themeShade="BF"/>
        </w:rPr>
        <w:t xml:space="preserve">total volume annuel </w:t>
      </w:r>
      <w:r>
        <w:rPr>
          <w:color w:val="2E74B5" w:themeColor="accent5" w:themeShade="BF"/>
        </w:rPr>
        <w:t>après</w:t>
      </w:r>
      <w:r w:rsidRPr="00FC6DFF">
        <w:rPr>
          <w:color w:val="2E74B5" w:themeColor="accent5" w:themeShade="BF"/>
        </w:rPr>
        <w:t xml:space="preserve"> écrêtement</w:t>
      </w:r>
    </w:p>
    <w:p w14:paraId="25958B32" w14:textId="1FF05BA6" w:rsidR="00FC6DFF" w:rsidRDefault="00FC6DFF" w:rsidP="00FC6DFF">
      <w:pPr>
        <w:pStyle w:val="Paragraphedeliste"/>
        <w:numPr>
          <w:ilvl w:val="0"/>
          <w:numId w:val="3"/>
        </w:numPr>
        <w:spacing w:after="0" w:line="240" w:lineRule="auto"/>
        <w:rPr>
          <w:color w:val="2E74B5" w:themeColor="accent5" w:themeShade="BF"/>
        </w:rPr>
      </w:pPr>
      <w:r>
        <w:rPr>
          <w:color w:val="2E74B5" w:themeColor="accent5" w:themeShade="BF"/>
        </w:rPr>
        <w:t xml:space="preserve"> : si </w:t>
      </w:r>
      <w:r w:rsidRPr="00FC6DFF">
        <w:rPr>
          <w:color w:val="2E74B5" w:themeColor="accent5" w:themeShade="BF"/>
        </w:rPr>
        <w:t xml:space="preserve">prix indexé </w:t>
      </w:r>
      <w:proofErr w:type="spellStart"/>
      <w:r w:rsidRPr="00FC6DFF">
        <w:rPr>
          <w:color w:val="2E74B5" w:themeColor="accent5" w:themeShade="BF"/>
        </w:rPr>
        <w:t>arenh</w:t>
      </w:r>
      <w:proofErr w:type="spellEnd"/>
      <w:r>
        <w:rPr>
          <w:color w:val="2E74B5" w:themeColor="accent5" w:themeShade="BF"/>
        </w:rPr>
        <w:t xml:space="preserve"> alors inscrire le taux d’</w:t>
      </w:r>
      <w:proofErr w:type="spellStart"/>
      <w:r>
        <w:rPr>
          <w:color w:val="2E74B5" w:themeColor="accent5" w:themeShade="BF"/>
        </w:rPr>
        <w:t>arenh</w:t>
      </w:r>
      <w:proofErr w:type="spellEnd"/>
    </w:p>
    <w:p w14:paraId="39D17FAD" w14:textId="77777777" w:rsidR="008F178A" w:rsidRDefault="008F178A" w:rsidP="008F178A">
      <w:pPr>
        <w:spacing w:after="0" w:line="240" w:lineRule="auto"/>
        <w:ind w:left="360"/>
        <w:rPr>
          <w:color w:val="2E74B5" w:themeColor="accent5" w:themeShade="BF"/>
        </w:rPr>
      </w:pPr>
    </w:p>
    <w:p w14:paraId="62838FC2" w14:textId="77777777" w:rsidR="003C47F4" w:rsidRDefault="003C47F4" w:rsidP="008F178A">
      <w:pPr>
        <w:spacing w:after="0" w:line="240" w:lineRule="auto"/>
        <w:ind w:left="360"/>
        <w:rPr>
          <w:color w:val="2E74B5" w:themeColor="accent5" w:themeShade="BF"/>
        </w:rPr>
      </w:pPr>
    </w:p>
    <w:p w14:paraId="6C2EFAF6" w14:textId="77777777" w:rsidR="003C47F4" w:rsidRDefault="003C47F4" w:rsidP="008F178A">
      <w:pPr>
        <w:spacing w:after="0" w:line="240" w:lineRule="auto"/>
        <w:ind w:left="360"/>
        <w:rPr>
          <w:color w:val="2E74B5" w:themeColor="accent5" w:themeShade="BF"/>
        </w:rPr>
      </w:pPr>
    </w:p>
    <w:p w14:paraId="615EA860" w14:textId="77777777" w:rsidR="003C47F4" w:rsidRDefault="003C47F4" w:rsidP="008F178A">
      <w:pPr>
        <w:spacing w:after="0" w:line="240" w:lineRule="auto"/>
        <w:ind w:left="360"/>
        <w:rPr>
          <w:color w:val="2E74B5" w:themeColor="accent5" w:themeShade="BF"/>
        </w:rPr>
      </w:pPr>
    </w:p>
    <w:p w14:paraId="076E5234" w14:textId="77777777" w:rsidR="003C47F4" w:rsidRDefault="003C47F4" w:rsidP="008F178A">
      <w:pPr>
        <w:spacing w:after="0" w:line="240" w:lineRule="auto"/>
        <w:ind w:left="360"/>
        <w:rPr>
          <w:color w:val="2E74B5" w:themeColor="accent5" w:themeShade="BF"/>
        </w:rPr>
      </w:pPr>
    </w:p>
    <w:p w14:paraId="2E545AE0" w14:textId="77777777" w:rsidR="003C47F4" w:rsidRDefault="003C47F4" w:rsidP="008F178A">
      <w:pPr>
        <w:spacing w:after="0" w:line="240" w:lineRule="auto"/>
        <w:ind w:left="360"/>
        <w:rPr>
          <w:color w:val="2E74B5" w:themeColor="accent5" w:themeShade="BF"/>
        </w:rPr>
      </w:pPr>
    </w:p>
    <w:p w14:paraId="58092C41" w14:textId="0F796E69" w:rsidR="00D47476" w:rsidRDefault="00E01157" w:rsidP="008F178A">
      <w:pPr>
        <w:spacing w:after="0" w:line="240" w:lineRule="auto"/>
        <w:ind w:left="360"/>
        <w:rPr>
          <w:color w:val="2E74B5" w:themeColor="accent5" w:themeShade="BF"/>
        </w:rPr>
      </w:pPr>
      <w:r>
        <w:rPr>
          <w:color w:val="2E74B5" w:themeColor="accent5" w:themeShade="BF"/>
        </w:rPr>
        <w:lastRenderedPageBreak/>
        <w:t>BORDEREAU</w:t>
      </w:r>
    </w:p>
    <w:tbl>
      <w:tblPr>
        <w:tblStyle w:val="TableauGrille6Couleur-Accentuation5"/>
        <w:tblW w:w="9634" w:type="dxa"/>
        <w:tblLook w:val="04A0" w:firstRow="1" w:lastRow="0" w:firstColumn="1" w:lastColumn="0" w:noHBand="0" w:noVBand="1"/>
      </w:tblPr>
      <w:tblGrid>
        <w:gridCol w:w="988"/>
        <w:gridCol w:w="1842"/>
        <w:gridCol w:w="2127"/>
        <w:gridCol w:w="2693"/>
        <w:gridCol w:w="1984"/>
      </w:tblGrid>
      <w:tr w:rsidR="003C47F4" w14:paraId="21EB4401" w14:textId="77777777" w:rsidTr="00E01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30BFC7" w14:textId="77777777" w:rsidR="003C47F4" w:rsidRDefault="003C47F4" w:rsidP="009863C7"/>
        </w:tc>
        <w:tc>
          <w:tcPr>
            <w:tcW w:w="1842" w:type="dxa"/>
            <w:vAlign w:val="center"/>
          </w:tcPr>
          <w:p w14:paraId="183A1FB2" w14:textId="41C129CD" w:rsidR="003C47F4" w:rsidRDefault="003C47F4" w:rsidP="009863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Groupe de sites</w:t>
            </w:r>
          </w:p>
        </w:tc>
        <w:tc>
          <w:tcPr>
            <w:tcW w:w="2127" w:type="dxa"/>
            <w:vAlign w:val="center"/>
          </w:tcPr>
          <w:p w14:paraId="08DEA072" w14:textId="66971C98" w:rsidR="003C47F4" w:rsidRDefault="003C47F4" w:rsidP="009863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Période </w:t>
            </w:r>
            <w:proofErr w:type="spellStart"/>
            <w:r>
              <w:t>horosaisonnière</w:t>
            </w:r>
            <w:proofErr w:type="spellEnd"/>
          </w:p>
        </w:tc>
        <w:tc>
          <w:tcPr>
            <w:tcW w:w="2693" w:type="dxa"/>
            <w:vAlign w:val="center"/>
          </w:tcPr>
          <w:p w14:paraId="5FBDF267" w14:textId="77777777" w:rsidR="003C47F4" w:rsidRDefault="003C47F4" w:rsidP="009863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Consommation annuelle de référence (en </w:t>
            </w:r>
            <w:proofErr w:type="spellStart"/>
            <w:r>
              <w:t>Kwh</w:t>
            </w:r>
            <w:proofErr w:type="spellEnd"/>
            <w:r>
              <w:t>)</w:t>
            </w:r>
          </w:p>
        </w:tc>
        <w:tc>
          <w:tcPr>
            <w:tcW w:w="1984" w:type="dxa"/>
            <w:vAlign w:val="center"/>
          </w:tcPr>
          <w:p w14:paraId="656A0906" w14:textId="77777777" w:rsidR="003C47F4" w:rsidRDefault="003C47F4" w:rsidP="009863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Prix de la fourniture</w:t>
            </w:r>
          </w:p>
          <w:p w14:paraId="15095414" w14:textId="7727D3D9" w:rsidR="003C47F4" w:rsidRDefault="003C47F4" w:rsidP="009863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(c€ HT)</w:t>
            </w:r>
          </w:p>
        </w:tc>
      </w:tr>
      <w:tr w:rsidR="003C47F4" w14:paraId="789B0607" w14:textId="77777777" w:rsidTr="00E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599CB1CE" w14:textId="77777777" w:rsidR="003C47F4" w:rsidRDefault="003C47F4" w:rsidP="009863C7">
            <w:r>
              <w:t>2021</w:t>
            </w:r>
          </w:p>
        </w:tc>
        <w:tc>
          <w:tcPr>
            <w:tcW w:w="1842" w:type="dxa"/>
            <w:vMerge w:val="restart"/>
          </w:tcPr>
          <w:p w14:paraId="6B5E04B3" w14:textId="769DB20C" w:rsidR="003C47F4" w:rsidRDefault="003C47F4" w:rsidP="00986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C4</w:t>
            </w:r>
          </w:p>
        </w:tc>
        <w:tc>
          <w:tcPr>
            <w:tcW w:w="2127" w:type="dxa"/>
          </w:tcPr>
          <w:p w14:paraId="10E73134" w14:textId="6E00027B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Heures Pleines Hiver</w:t>
            </w:r>
          </w:p>
        </w:tc>
        <w:tc>
          <w:tcPr>
            <w:tcW w:w="2693" w:type="dxa"/>
          </w:tcPr>
          <w:p w14:paraId="10575A35" w14:textId="77777777" w:rsidR="003C47F4" w:rsidRDefault="003C47F4" w:rsidP="00986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22C4D38" w14:textId="228470A2" w:rsidR="003C47F4" w:rsidRDefault="003C47F4" w:rsidP="00986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47F4" w14:paraId="1C82D71F" w14:textId="77777777" w:rsidTr="00E0115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02A17D1E" w14:textId="77777777" w:rsidR="003C47F4" w:rsidRDefault="003C47F4" w:rsidP="009863C7"/>
        </w:tc>
        <w:tc>
          <w:tcPr>
            <w:tcW w:w="1842" w:type="dxa"/>
            <w:vMerge/>
          </w:tcPr>
          <w:p w14:paraId="0849A20C" w14:textId="77777777" w:rsidR="003C47F4" w:rsidRDefault="003C47F4" w:rsidP="00986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0BDA580B" w14:textId="59F602A9" w:rsidR="003C47F4" w:rsidRDefault="003C47F4" w:rsidP="00986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Heures Creuses Hiver</w:t>
            </w:r>
          </w:p>
        </w:tc>
        <w:tc>
          <w:tcPr>
            <w:tcW w:w="2693" w:type="dxa"/>
            <w:shd w:val="clear" w:color="auto" w:fill="auto"/>
          </w:tcPr>
          <w:p w14:paraId="52705283" w14:textId="77777777" w:rsidR="003C47F4" w:rsidRDefault="003C47F4" w:rsidP="00986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A1A42D6" w14:textId="77777777" w:rsidR="003C47F4" w:rsidRDefault="003C47F4" w:rsidP="00986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47F4" w14:paraId="10F1E882" w14:textId="77777777" w:rsidTr="00E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6EB5DF93" w14:textId="77777777" w:rsidR="003C47F4" w:rsidRDefault="003C47F4" w:rsidP="009863C7"/>
        </w:tc>
        <w:tc>
          <w:tcPr>
            <w:tcW w:w="1842" w:type="dxa"/>
            <w:vMerge/>
          </w:tcPr>
          <w:p w14:paraId="524EF71F" w14:textId="77777777" w:rsidR="003C47F4" w:rsidRDefault="003C47F4" w:rsidP="00986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3A6B4FAE" w14:textId="2A8AD155" w:rsidR="003C47F4" w:rsidRDefault="003C47F4" w:rsidP="00986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Heures Pleines Eté</w:t>
            </w:r>
          </w:p>
        </w:tc>
        <w:tc>
          <w:tcPr>
            <w:tcW w:w="2693" w:type="dxa"/>
          </w:tcPr>
          <w:p w14:paraId="41DCA3DF" w14:textId="77777777" w:rsidR="003C47F4" w:rsidRDefault="003C47F4" w:rsidP="00986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8877DCC" w14:textId="77777777" w:rsidR="003C47F4" w:rsidRDefault="003C47F4" w:rsidP="00986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47F4" w14:paraId="46DFA45D" w14:textId="77777777" w:rsidTr="00E0115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DEEAF6" w:themeFill="accent5" w:themeFillTint="33"/>
          </w:tcPr>
          <w:p w14:paraId="6E432C95" w14:textId="77777777" w:rsidR="003C47F4" w:rsidRDefault="003C47F4" w:rsidP="009863C7"/>
        </w:tc>
        <w:tc>
          <w:tcPr>
            <w:tcW w:w="1842" w:type="dxa"/>
            <w:vMerge/>
            <w:shd w:val="clear" w:color="auto" w:fill="DEEAF6" w:themeFill="accent5" w:themeFillTint="33"/>
          </w:tcPr>
          <w:p w14:paraId="22125295" w14:textId="77777777" w:rsidR="003C47F4" w:rsidRDefault="003C47F4" w:rsidP="00986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shd w:val="clear" w:color="auto" w:fill="auto"/>
          </w:tcPr>
          <w:p w14:paraId="33F6DABF" w14:textId="1D7EBF7A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Heures Creuses Eté</w:t>
            </w:r>
          </w:p>
        </w:tc>
        <w:tc>
          <w:tcPr>
            <w:tcW w:w="2693" w:type="dxa"/>
            <w:shd w:val="clear" w:color="auto" w:fill="auto"/>
          </w:tcPr>
          <w:p w14:paraId="2032A934" w14:textId="77777777" w:rsidR="003C47F4" w:rsidRDefault="003C47F4" w:rsidP="00986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14:paraId="5292053C" w14:textId="4DE1AB00" w:rsidR="003C47F4" w:rsidRDefault="003C47F4" w:rsidP="00986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47F4" w14:paraId="69BF275B" w14:textId="77777777" w:rsidTr="00E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shd w:val="clear" w:color="auto" w:fill="auto"/>
          </w:tcPr>
          <w:p w14:paraId="0CB16E43" w14:textId="77777777" w:rsidR="003C47F4" w:rsidRDefault="003C47F4" w:rsidP="003C47F4">
            <w:r>
              <w:t>2022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DDFB817" w14:textId="7D6A0B0A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C4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5AA6033A" w14:textId="3A22FC1F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Heures Pleines Hiver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2DD69CBE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1D47E23E" w14:textId="1F344070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47F4" w14:paraId="2E9B846E" w14:textId="77777777" w:rsidTr="00E0115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auto"/>
          </w:tcPr>
          <w:p w14:paraId="61755FD7" w14:textId="77777777" w:rsidR="003C47F4" w:rsidRDefault="003C47F4" w:rsidP="003C47F4"/>
        </w:tc>
        <w:tc>
          <w:tcPr>
            <w:tcW w:w="1842" w:type="dxa"/>
            <w:vMerge/>
            <w:shd w:val="clear" w:color="auto" w:fill="auto"/>
          </w:tcPr>
          <w:p w14:paraId="6EEAA49A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shd w:val="clear" w:color="auto" w:fill="auto"/>
          </w:tcPr>
          <w:p w14:paraId="3AB99E8F" w14:textId="6B2F14EA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Heures Creuses Hiver</w:t>
            </w:r>
          </w:p>
        </w:tc>
        <w:tc>
          <w:tcPr>
            <w:tcW w:w="2693" w:type="dxa"/>
            <w:shd w:val="clear" w:color="auto" w:fill="auto"/>
          </w:tcPr>
          <w:p w14:paraId="7E049C1A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14:paraId="11E58E94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47F4" w14:paraId="7948330E" w14:textId="77777777" w:rsidTr="00E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auto"/>
          </w:tcPr>
          <w:p w14:paraId="73476B86" w14:textId="77777777" w:rsidR="003C47F4" w:rsidRDefault="003C47F4" w:rsidP="003C47F4"/>
        </w:tc>
        <w:tc>
          <w:tcPr>
            <w:tcW w:w="1842" w:type="dxa"/>
            <w:vMerge/>
            <w:shd w:val="clear" w:color="auto" w:fill="auto"/>
          </w:tcPr>
          <w:p w14:paraId="15F4EECA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shd w:val="clear" w:color="auto" w:fill="D9E2F3" w:themeFill="accent1" w:themeFillTint="33"/>
          </w:tcPr>
          <w:p w14:paraId="70797FA4" w14:textId="0842452E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Heures Pleines Eté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0022A2A1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4BC5AB44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47F4" w14:paraId="4A9A3FE9" w14:textId="77777777" w:rsidTr="00E0115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auto"/>
          </w:tcPr>
          <w:p w14:paraId="6555CF28" w14:textId="77777777" w:rsidR="003C47F4" w:rsidRDefault="003C47F4" w:rsidP="003C47F4"/>
        </w:tc>
        <w:tc>
          <w:tcPr>
            <w:tcW w:w="1842" w:type="dxa"/>
            <w:vMerge/>
            <w:shd w:val="clear" w:color="auto" w:fill="auto"/>
          </w:tcPr>
          <w:p w14:paraId="27F93076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shd w:val="clear" w:color="auto" w:fill="auto"/>
          </w:tcPr>
          <w:p w14:paraId="1DC4ED2B" w14:textId="7164A609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Heures Creuses Eté</w:t>
            </w:r>
          </w:p>
        </w:tc>
        <w:tc>
          <w:tcPr>
            <w:tcW w:w="2693" w:type="dxa"/>
            <w:shd w:val="clear" w:color="auto" w:fill="auto"/>
          </w:tcPr>
          <w:p w14:paraId="26CB5D58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14:paraId="62C8C0D3" w14:textId="3298BF50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47F4" w14:paraId="2036DA91" w14:textId="77777777" w:rsidTr="00E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shd w:val="clear" w:color="auto" w:fill="D9E2F3" w:themeFill="accent1" w:themeFillTint="33"/>
          </w:tcPr>
          <w:p w14:paraId="0F25D770" w14:textId="1B842698" w:rsidR="003C47F4" w:rsidRDefault="003C47F4" w:rsidP="003C47F4">
            <w:r>
              <w:t>2021</w:t>
            </w:r>
          </w:p>
        </w:tc>
        <w:tc>
          <w:tcPr>
            <w:tcW w:w="1842" w:type="dxa"/>
            <w:vMerge w:val="restart"/>
            <w:shd w:val="clear" w:color="auto" w:fill="D9E2F3" w:themeFill="accent1" w:themeFillTint="33"/>
          </w:tcPr>
          <w:p w14:paraId="39C68FF9" w14:textId="1E25790D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C3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118E0459" w14:textId="7DA466C4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Pointes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1049895A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7026EBF4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47F4" w14:paraId="7DBF7AC7" w14:textId="77777777" w:rsidTr="00E0115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auto"/>
          </w:tcPr>
          <w:p w14:paraId="46FC8652" w14:textId="77777777" w:rsidR="003C47F4" w:rsidRDefault="003C47F4" w:rsidP="003C47F4"/>
        </w:tc>
        <w:tc>
          <w:tcPr>
            <w:tcW w:w="1842" w:type="dxa"/>
            <w:vMerge/>
            <w:shd w:val="clear" w:color="auto" w:fill="auto"/>
          </w:tcPr>
          <w:p w14:paraId="60B9C902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shd w:val="clear" w:color="auto" w:fill="auto"/>
          </w:tcPr>
          <w:p w14:paraId="52614E08" w14:textId="2D938972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Heures Pleines Hiver</w:t>
            </w:r>
          </w:p>
        </w:tc>
        <w:tc>
          <w:tcPr>
            <w:tcW w:w="2693" w:type="dxa"/>
            <w:shd w:val="clear" w:color="auto" w:fill="auto"/>
          </w:tcPr>
          <w:p w14:paraId="79FB6FDB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14:paraId="3DFF146D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47F4" w14:paraId="402F1EDB" w14:textId="77777777" w:rsidTr="00E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auto"/>
          </w:tcPr>
          <w:p w14:paraId="29DD1414" w14:textId="77777777" w:rsidR="003C47F4" w:rsidRDefault="003C47F4" w:rsidP="003C47F4"/>
        </w:tc>
        <w:tc>
          <w:tcPr>
            <w:tcW w:w="1842" w:type="dxa"/>
            <w:vMerge/>
            <w:shd w:val="clear" w:color="auto" w:fill="auto"/>
          </w:tcPr>
          <w:p w14:paraId="215810BE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shd w:val="clear" w:color="auto" w:fill="D9E2F3" w:themeFill="accent1" w:themeFillTint="33"/>
          </w:tcPr>
          <w:p w14:paraId="4A871BD2" w14:textId="100C9BD4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Heures Creuses Hiver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3C43161D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74B433AB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47F4" w14:paraId="71A23205" w14:textId="77777777" w:rsidTr="00E0115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auto"/>
          </w:tcPr>
          <w:p w14:paraId="3BD04149" w14:textId="77777777" w:rsidR="003C47F4" w:rsidRDefault="003C47F4" w:rsidP="003C47F4"/>
        </w:tc>
        <w:tc>
          <w:tcPr>
            <w:tcW w:w="1842" w:type="dxa"/>
            <w:vMerge/>
            <w:shd w:val="clear" w:color="auto" w:fill="auto"/>
          </w:tcPr>
          <w:p w14:paraId="3F65578D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shd w:val="clear" w:color="auto" w:fill="auto"/>
          </w:tcPr>
          <w:p w14:paraId="2DDC8162" w14:textId="4EC2DD72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Heures Pleines Eté</w:t>
            </w:r>
          </w:p>
        </w:tc>
        <w:tc>
          <w:tcPr>
            <w:tcW w:w="2693" w:type="dxa"/>
            <w:shd w:val="clear" w:color="auto" w:fill="auto"/>
          </w:tcPr>
          <w:p w14:paraId="7F5C592D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14:paraId="14D6059E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47F4" w14:paraId="3CE14C99" w14:textId="77777777" w:rsidTr="00E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auto"/>
          </w:tcPr>
          <w:p w14:paraId="73B21015" w14:textId="77777777" w:rsidR="003C47F4" w:rsidRDefault="003C47F4" w:rsidP="003C47F4"/>
        </w:tc>
        <w:tc>
          <w:tcPr>
            <w:tcW w:w="1842" w:type="dxa"/>
            <w:vMerge/>
            <w:shd w:val="clear" w:color="auto" w:fill="auto"/>
          </w:tcPr>
          <w:p w14:paraId="111FDC35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shd w:val="clear" w:color="auto" w:fill="D9E2F3" w:themeFill="accent1" w:themeFillTint="33"/>
          </w:tcPr>
          <w:p w14:paraId="0E4FAA5C" w14:textId="2A446C90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Heures Creuses Eté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21473B61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44BDB54E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47F4" w14:paraId="5336B6AA" w14:textId="77777777" w:rsidTr="00E0115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shd w:val="clear" w:color="auto" w:fill="auto"/>
          </w:tcPr>
          <w:p w14:paraId="3C4810A3" w14:textId="750A8C6B" w:rsidR="003C47F4" w:rsidRDefault="003C47F4" w:rsidP="003C47F4">
            <w:r>
              <w:t>2022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3B311E3" w14:textId="39921C4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C3</w:t>
            </w:r>
          </w:p>
        </w:tc>
        <w:tc>
          <w:tcPr>
            <w:tcW w:w="2127" w:type="dxa"/>
            <w:shd w:val="clear" w:color="auto" w:fill="auto"/>
          </w:tcPr>
          <w:p w14:paraId="77C1EEAE" w14:textId="71422E26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Pointes</w:t>
            </w:r>
          </w:p>
        </w:tc>
        <w:tc>
          <w:tcPr>
            <w:tcW w:w="2693" w:type="dxa"/>
            <w:shd w:val="clear" w:color="auto" w:fill="auto"/>
          </w:tcPr>
          <w:p w14:paraId="65EE7269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14:paraId="07A800E3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47F4" w14:paraId="5ED95EDD" w14:textId="77777777" w:rsidTr="00E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auto"/>
          </w:tcPr>
          <w:p w14:paraId="7C3AC9E3" w14:textId="77777777" w:rsidR="003C47F4" w:rsidRDefault="003C47F4" w:rsidP="003C47F4"/>
        </w:tc>
        <w:tc>
          <w:tcPr>
            <w:tcW w:w="1842" w:type="dxa"/>
            <w:vMerge/>
            <w:shd w:val="clear" w:color="auto" w:fill="auto"/>
          </w:tcPr>
          <w:p w14:paraId="765FF535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shd w:val="clear" w:color="auto" w:fill="D9E2F3" w:themeFill="accent1" w:themeFillTint="33"/>
          </w:tcPr>
          <w:p w14:paraId="5A4EFA3F" w14:textId="219790F1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Heures Pleines Hiver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22E336CE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01BA303E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47F4" w14:paraId="0C97F50E" w14:textId="77777777" w:rsidTr="00E0115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auto"/>
          </w:tcPr>
          <w:p w14:paraId="7245886D" w14:textId="77777777" w:rsidR="003C47F4" w:rsidRDefault="003C47F4" w:rsidP="003C47F4"/>
        </w:tc>
        <w:tc>
          <w:tcPr>
            <w:tcW w:w="1842" w:type="dxa"/>
            <w:vMerge/>
            <w:shd w:val="clear" w:color="auto" w:fill="auto"/>
          </w:tcPr>
          <w:p w14:paraId="708FA944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shd w:val="clear" w:color="auto" w:fill="auto"/>
          </w:tcPr>
          <w:p w14:paraId="525D96A7" w14:textId="7CA70771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Heures Creuses Hiver</w:t>
            </w:r>
          </w:p>
        </w:tc>
        <w:tc>
          <w:tcPr>
            <w:tcW w:w="2693" w:type="dxa"/>
            <w:shd w:val="clear" w:color="auto" w:fill="auto"/>
          </w:tcPr>
          <w:p w14:paraId="6B6975BC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14:paraId="47D68ACF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47F4" w14:paraId="2867255B" w14:textId="77777777" w:rsidTr="00E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auto"/>
          </w:tcPr>
          <w:p w14:paraId="7CBD2982" w14:textId="77777777" w:rsidR="003C47F4" w:rsidRDefault="003C47F4" w:rsidP="003C47F4"/>
        </w:tc>
        <w:tc>
          <w:tcPr>
            <w:tcW w:w="1842" w:type="dxa"/>
            <w:vMerge/>
            <w:shd w:val="clear" w:color="auto" w:fill="auto"/>
          </w:tcPr>
          <w:p w14:paraId="7FEE5C87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shd w:val="clear" w:color="auto" w:fill="D9E2F3" w:themeFill="accent1" w:themeFillTint="33"/>
          </w:tcPr>
          <w:p w14:paraId="7660B46E" w14:textId="2ED57F93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Heures Pleines Eté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76F6D6DE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769E0D0A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47F4" w14:paraId="3A2045F9" w14:textId="77777777" w:rsidTr="00E0115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auto"/>
          </w:tcPr>
          <w:p w14:paraId="52968FE5" w14:textId="77777777" w:rsidR="003C47F4" w:rsidRDefault="003C47F4" w:rsidP="003C47F4"/>
        </w:tc>
        <w:tc>
          <w:tcPr>
            <w:tcW w:w="1842" w:type="dxa"/>
            <w:vMerge/>
            <w:shd w:val="clear" w:color="auto" w:fill="auto"/>
          </w:tcPr>
          <w:p w14:paraId="751B1819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shd w:val="clear" w:color="auto" w:fill="auto"/>
          </w:tcPr>
          <w:p w14:paraId="2B7878C9" w14:textId="4F8BF841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Heures Creuses Eté</w:t>
            </w:r>
          </w:p>
        </w:tc>
        <w:tc>
          <w:tcPr>
            <w:tcW w:w="2693" w:type="dxa"/>
            <w:shd w:val="clear" w:color="auto" w:fill="auto"/>
          </w:tcPr>
          <w:p w14:paraId="47BE7AAE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14:paraId="71753FDF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47F4" w14:paraId="7AFDE76A" w14:textId="77777777" w:rsidTr="00E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shd w:val="clear" w:color="auto" w:fill="D9E2F3" w:themeFill="accent1" w:themeFillTint="33"/>
          </w:tcPr>
          <w:p w14:paraId="251F1A15" w14:textId="49D5B74F" w:rsidR="003C47F4" w:rsidRDefault="003C47F4" w:rsidP="003C47F4">
            <w:r>
              <w:t>2021</w:t>
            </w:r>
          </w:p>
        </w:tc>
        <w:tc>
          <w:tcPr>
            <w:tcW w:w="1842" w:type="dxa"/>
            <w:vMerge w:val="restart"/>
            <w:shd w:val="clear" w:color="auto" w:fill="D9E2F3" w:themeFill="accent1" w:themeFillTint="33"/>
          </w:tcPr>
          <w:p w14:paraId="35385EBD" w14:textId="3A10072C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C2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4E973A99" w14:textId="65A88FBF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Pointes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1AAFD36E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664EE040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47F4" w14:paraId="267C7385" w14:textId="77777777" w:rsidTr="00E0115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auto"/>
          </w:tcPr>
          <w:p w14:paraId="083BD8F4" w14:textId="77777777" w:rsidR="003C47F4" w:rsidRDefault="003C47F4" w:rsidP="003C47F4"/>
        </w:tc>
        <w:tc>
          <w:tcPr>
            <w:tcW w:w="1842" w:type="dxa"/>
            <w:vMerge/>
            <w:shd w:val="clear" w:color="auto" w:fill="auto"/>
          </w:tcPr>
          <w:p w14:paraId="7AFEBE70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shd w:val="clear" w:color="auto" w:fill="auto"/>
          </w:tcPr>
          <w:p w14:paraId="19DCB890" w14:textId="0F688F15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Heures Pleines Hiver</w:t>
            </w:r>
          </w:p>
        </w:tc>
        <w:tc>
          <w:tcPr>
            <w:tcW w:w="2693" w:type="dxa"/>
            <w:shd w:val="clear" w:color="auto" w:fill="auto"/>
          </w:tcPr>
          <w:p w14:paraId="43A1391D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14:paraId="1B18EE58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47F4" w14:paraId="589DADB8" w14:textId="77777777" w:rsidTr="00E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auto"/>
          </w:tcPr>
          <w:p w14:paraId="660CC312" w14:textId="77777777" w:rsidR="003C47F4" w:rsidRDefault="003C47F4" w:rsidP="003C47F4"/>
        </w:tc>
        <w:tc>
          <w:tcPr>
            <w:tcW w:w="1842" w:type="dxa"/>
            <w:vMerge/>
            <w:shd w:val="clear" w:color="auto" w:fill="auto"/>
          </w:tcPr>
          <w:p w14:paraId="12A476A3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shd w:val="clear" w:color="auto" w:fill="D9E2F3" w:themeFill="accent1" w:themeFillTint="33"/>
          </w:tcPr>
          <w:p w14:paraId="4A6810AC" w14:textId="341E5CC3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Heures Creuses Hiver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15547EF0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6596789B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47F4" w14:paraId="4AF2882E" w14:textId="77777777" w:rsidTr="00E0115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auto"/>
          </w:tcPr>
          <w:p w14:paraId="184835E9" w14:textId="77777777" w:rsidR="003C47F4" w:rsidRDefault="003C47F4" w:rsidP="003C47F4"/>
        </w:tc>
        <w:tc>
          <w:tcPr>
            <w:tcW w:w="1842" w:type="dxa"/>
            <w:vMerge/>
            <w:shd w:val="clear" w:color="auto" w:fill="auto"/>
          </w:tcPr>
          <w:p w14:paraId="2548F214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shd w:val="clear" w:color="auto" w:fill="auto"/>
          </w:tcPr>
          <w:p w14:paraId="7A7BB936" w14:textId="555F1BAF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Heures Pleines Eté</w:t>
            </w:r>
          </w:p>
        </w:tc>
        <w:tc>
          <w:tcPr>
            <w:tcW w:w="2693" w:type="dxa"/>
            <w:shd w:val="clear" w:color="auto" w:fill="auto"/>
          </w:tcPr>
          <w:p w14:paraId="777D458C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14:paraId="1BE212A8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47F4" w14:paraId="59860DED" w14:textId="77777777" w:rsidTr="00E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auto"/>
          </w:tcPr>
          <w:p w14:paraId="7DF0859E" w14:textId="77777777" w:rsidR="003C47F4" w:rsidRDefault="003C47F4" w:rsidP="003C47F4"/>
        </w:tc>
        <w:tc>
          <w:tcPr>
            <w:tcW w:w="1842" w:type="dxa"/>
            <w:vMerge/>
            <w:shd w:val="clear" w:color="auto" w:fill="auto"/>
          </w:tcPr>
          <w:p w14:paraId="0F42E820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shd w:val="clear" w:color="auto" w:fill="D9E2F3" w:themeFill="accent1" w:themeFillTint="33"/>
          </w:tcPr>
          <w:p w14:paraId="14CFD27E" w14:textId="06D13104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Heures Creuses Eté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03CAEE77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1B2AF1AC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47F4" w14:paraId="3A1E3E9A" w14:textId="77777777" w:rsidTr="00E0115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shd w:val="clear" w:color="auto" w:fill="auto"/>
          </w:tcPr>
          <w:p w14:paraId="33C95B4E" w14:textId="3554785B" w:rsidR="003C47F4" w:rsidRDefault="003C47F4" w:rsidP="003C47F4">
            <w:r>
              <w:t>2022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EC09A39" w14:textId="75C93E98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C2</w:t>
            </w:r>
          </w:p>
        </w:tc>
        <w:tc>
          <w:tcPr>
            <w:tcW w:w="2127" w:type="dxa"/>
            <w:shd w:val="clear" w:color="auto" w:fill="auto"/>
          </w:tcPr>
          <w:p w14:paraId="4DE96335" w14:textId="255D1606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Pointes</w:t>
            </w:r>
          </w:p>
        </w:tc>
        <w:tc>
          <w:tcPr>
            <w:tcW w:w="2693" w:type="dxa"/>
            <w:shd w:val="clear" w:color="auto" w:fill="auto"/>
          </w:tcPr>
          <w:p w14:paraId="0D8FD4AE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14:paraId="61DEC451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47F4" w14:paraId="2CF4347B" w14:textId="77777777" w:rsidTr="00E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auto"/>
          </w:tcPr>
          <w:p w14:paraId="0E235965" w14:textId="77777777" w:rsidR="003C47F4" w:rsidRDefault="003C47F4" w:rsidP="003C47F4"/>
        </w:tc>
        <w:tc>
          <w:tcPr>
            <w:tcW w:w="1842" w:type="dxa"/>
            <w:vMerge/>
            <w:shd w:val="clear" w:color="auto" w:fill="auto"/>
          </w:tcPr>
          <w:p w14:paraId="7D293F05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shd w:val="clear" w:color="auto" w:fill="D9E2F3" w:themeFill="accent1" w:themeFillTint="33"/>
          </w:tcPr>
          <w:p w14:paraId="3263A006" w14:textId="2F8E124D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Heures Pleines Hiver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32FECDBD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7427910A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47F4" w14:paraId="4C8F5074" w14:textId="77777777" w:rsidTr="00E0115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auto"/>
          </w:tcPr>
          <w:p w14:paraId="7B6DDB8C" w14:textId="77777777" w:rsidR="003C47F4" w:rsidRDefault="003C47F4" w:rsidP="003C47F4"/>
        </w:tc>
        <w:tc>
          <w:tcPr>
            <w:tcW w:w="1842" w:type="dxa"/>
            <w:vMerge/>
            <w:shd w:val="clear" w:color="auto" w:fill="auto"/>
          </w:tcPr>
          <w:p w14:paraId="408C7A8D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shd w:val="clear" w:color="auto" w:fill="auto"/>
          </w:tcPr>
          <w:p w14:paraId="68465441" w14:textId="310E4C0E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Heures Creuses Hiver</w:t>
            </w:r>
          </w:p>
        </w:tc>
        <w:tc>
          <w:tcPr>
            <w:tcW w:w="2693" w:type="dxa"/>
            <w:shd w:val="clear" w:color="auto" w:fill="auto"/>
          </w:tcPr>
          <w:p w14:paraId="6D1B2411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14:paraId="454393F1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47F4" w14:paraId="49D02571" w14:textId="77777777" w:rsidTr="00E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auto"/>
          </w:tcPr>
          <w:p w14:paraId="7AB68DCD" w14:textId="77777777" w:rsidR="003C47F4" w:rsidRDefault="003C47F4" w:rsidP="003C47F4"/>
        </w:tc>
        <w:tc>
          <w:tcPr>
            <w:tcW w:w="1842" w:type="dxa"/>
            <w:vMerge/>
            <w:shd w:val="clear" w:color="auto" w:fill="auto"/>
          </w:tcPr>
          <w:p w14:paraId="486ADB32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shd w:val="clear" w:color="auto" w:fill="D9E2F3" w:themeFill="accent1" w:themeFillTint="33"/>
          </w:tcPr>
          <w:p w14:paraId="4667F264" w14:textId="51392D9A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Heures Pleines Eté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1CCACF61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2B82890B" w14:textId="77777777" w:rsidR="003C47F4" w:rsidRDefault="003C47F4" w:rsidP="003C4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47F4" w14:paraId="67EAE7D0" w14:textId="77777777" w:rsidTr="00E0115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shd w:val="clear" w:color="auto" w:fill="auto"/>
          </w:tcPr>
          <w:p w14:paraId="039EB60E" w14:textId="77777777" w:rsidR="003C47F4" w:rsidRDefault="003C47F4" w:rsidP="003C47F4"/>
        </w:tc>
        <w:tc>
          <w:tcPr>
            <w:tcW w:w="1842" w:type="dxa"/>
            <w:vMerge/>
            <w:shd w:val="clear" w:color="auto" w:fill="auto"/>
          </w:tcPr>
          <w:p w14:paraId="7ABAEBC2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shd w:val="clear" w:color="auto" w:fill="auto"/>
          </w:tcPr>
          <w:p w14:paraId="6FF365EA" w14:textId="39CC151E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Heures Creuses Eté</w:t>
            </w:r>
          </w:p>
        </w:tc>
        <w:tc>
          <w:tcPr>
            <w:tcW w:w="2693" w:type="dxa"/>
            <w:shd w:val="clear" w:color="auto" w:fill="auto"/>
          </w:tcPr>
          <w:p w14:paraId="6799A656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14:paraId="0C8F137A" w14:textId="77777777" w:rsidR="003C47F4" w:rsidRDefault="003C47F4" w:rsidP="003C4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64FEB4" w14:textId="77777777" w:rsidR="00D47476" w:rsidRDefault="00D47476" w:rsidP="00E01157">
      <w:pPr>
        <w:spacing w:after="0" w:line="240" w:lineRule="auto"/>
        <w:rPr>
          <w:color w:val="2E74B5" w:themeColor="accent5" w:themeShade="BF"/>
        </w:rPr>
      </w:pPr>
    </w:p>
    <w:p w14:paraId="1D8C2C6A" w14:textId="77777777" w:rsidR="00D47476" w:rsidRDefault="00D47476" w:rsidP="008F178A">
      <w:pPr>
        <w:spacing w:after="0" w:line="240" w:lineRule="auto"/>
        <w:ind w:left="360"/>
        <w:rPr>
          <w:color w:val="2E74B5" w:themeColor="accent5" w:themeShade="BF"/>
        </w:rPr>
      </w:pPr>
    </w:p>
    <w:p w14:paraId="25909D00" w14:textId="0732B25C" w:rsidR="00D47476" w:rsidRDefault="00D47476" w:rsidP="008F178A">
      <w:pPr>
        <w:spacing w:after="0" w:line="240" w:lineRule="auto"/>
        <w:ind w:left="360"/>
        <w:rPr>
          <w:color w:val="2E74B5" w:themeColor="accent5" w:themeShade="BF"/>
        </w:rPr>
      </w:pPr>
      <w:r>
        <w:rPr>
          <w:noProof/>
          <w:color w:val="2E74B5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12C4B" wp14:editId="5C4EBFD3">
                <wp:simplePos x="0" y="0"/>
                <wp:positionH relativeFrom="column">
                  <wp:posOffset>133643</wp:posOffset>
                </wp:positionH>
                <wp:positionV relativeFrom="paragraph">
                  <wp:posOffset>-147711</wp:posOffset>
                </wp:positionV>
                <wp:extent cx="6506308" cy="2841674"/>
                <wp:effectExtent l="0" t="0" r="27940" b="158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308" cy="2841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F3CB1" w14:textId="75D97B6D" w:rsidR="00D47476" w:rsidRDefault="00D47476">
                            <w:r>
                              <w:t xml:space="preserve">Veuillez nous faire part de votre ressenti sur ces augmentations et l’impact que cela a sur </w:t>
                            </w:r>
                            <w:r w:rsidR="00040839">
                              <w:t>les irrigants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F12C4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8" type="#_x0000_t202" style="position:absolute;left:0;text-align:left;margin-left:10.5pt;margin-top:-11.65pt;width:512.3pt;height:22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" fillcolor="white [3201]" strokeweight=".5pt">
                <v:textbox>
                  <w:txbxContent>
                    <w:p w14:paraId="3C4F3CB1" w14:textId="75D97B6D" w:rsidR="00D47476" w:rsidRDefault="00D47476">
                      <w:r>
                        <w:t xml:space="preserve">Veuillez nous faire part de votre ressenti sur ces augmentations et l’impact que cela a sur </w:t>
                      </w:r>
                      <w:r w:rsidR="00040839">
                        <w:t>les irrigants :</w:t>
                      </w:r>
                    </w:p>
                  </w:txbxContent>
                </v:textbox>
              </v:shape>
            </w:pict>
          </mc:Fallback>
        </mc:AlternateContent>
      </w:r>
    </w:p>
    <w:p w14:paraId="37E3CF35" w14:textId="77777777" w:rsidR="00D47476" w:rsidRDefault="00D47476" w:rsidP="008F178A">
      <w:pPr>
        <w:spacing w:after="0" w:line="240" w:lineRule="auto"/>
        <w:ind w:left="360"/>
        <w:rPr>
          <w:color w:val="2E74B5" w:themeColor="accent5" w:themeShade="BF"/>
        </w:rPr>
      </w:pPr>
    </w:p>
    <w:p w14:paraId="399105A9" w14:textId="77777777" w:rsidR="00D47476" w:rsidRDefault="00D47476" w:rsidP="008F178A">
      <w:pPr>
        <w:spacing w:after="0" w:line="240" w:lineRule="auto"/>
        <w:ind w:left="360"/>
        <w:rPr>
          <w:color w:val="2E74B5" w:themeColor="accent5" w:themeShade="BF"/>
        </w:rPr>
      </w:pPr>
    </w:p>
    <w:p w14:paraId="0B930355" w14:textId="77777777" w:rsidR="00D47476" w:rsidRDefault="00D47476" w:rsidP="008F178A">
      <w:pPr>
        <w:spacing w:after="0" w:line="240" w:lineRule="auto"/>
        <w:ind w:left="360"/>
        <w:rPr>
          <w:color w:val="2E74B5" w:themeColor="accent5" w:themeShade="BF"/>
        </w:rPr>
      </w:pPr>
    </w:p>
    <w:p w14:paraId="21F38CAD" w14:textId="77777777" w:rsidR="00D47476" w:rsidRDefault="00D47476" w:rsidP="008F178A">
      <w:pPr>
        <w:spacing w:after="0" w:line="240" w:lineRule="auto"/>
        <w:ind w:left="360"/>
        <w:rPr>
          <w:color w:val="2E74B5" w:themeColor="accent5" w:themeShade="BF"/>
        </w:rPr>
      </w:pPr>
    </w:p>
    <w:p w14:paraId="1768968D" w14:textId="77777777" w:rsidR="00D47476" w:rsidRDefault="00D47476" w:rsidP="008F178A">
      <w:pPr>
        <w:spacing w:after="0" w:line="240" w:lineRule="auto"/>
        <w:ind w:left="360"/>
        <w:rPr>
          <w:color w:val="2E74B5" w:themeColor="accent5" w:themeShade="BF"/>
        </w:rPr>
      </w:pPr>
    </w:p>
    <w:p w14:paraId="22646090" w14:textId="77777777" w:rsidR="00D47476" w:rsidRDefault="00D47476" w:rsidP="008F178A">
      <w:pPr>
        <w:spacing w:after="0" w:line="240" w:lineRule="auto"/>
        <w:ind w:left="360"/>
        <w:rPr>
          <w:color w:val="2E74B5" w:themeColor="accent5" w:themeShade="BF"/>
        </w:rPr>
      </w:pPr>
    </w:p>
    <w:p w14:paraId="7FD936C5" w14:textId="77777777" w:rsidR="00D47476" w:rsidRDefault="00D47476" w:rsidP="008F178A">
      <w:pPr>
        <w:spacing w:after="0" w:line="240" w:lineRule="auto"/>
        <w:ind w:left="360"/>
        <w:rPr>
          <w:color w:val="2E74B5" w:themeColor="accent5" w:themeShade="BF"/>
        </w:rPr>
      </w:pPr>
    </w:p>
    <w:p w14:paraId="4B172830" w14:textId="77777777" w:rsidR="00D47476" w:rsidRDefault="00D47476" w:rsidP="008F178A">
      <w:pPr>
        <w:spacing w:after="0" w:line="240" w:lineRule="auto"/>
        <w:ind w:left="360"/>
        <w:rPr>
          <w:color w:val="2E74B5" w:themeColor="accent5" w:themeShade="BF"/>
        </w:rPr>
      </w:pPr>
    </w:p>
    <w:p w14:paraId="526DA6C2" w14:textId="77777777" w:rsidR="00D47476" w:rsidRDefault="00D47476" w:rsidP="008F178A">
      <w:pPr>
        <w:spacing w:after="0" w:line="240" w:lineRule="auto"/>
        <w:ind w:left="360"/>
        <w:rPr>
          <w:color w:val="2E74B5" w:themeColor="accent5" w:themeShade="BF"/>
        </w:rPr>
      </w:pPr>
    </w:p>
    <w:p w14:paraId="53A33AD7" w14:textId="77777777" w:rsidR="00D47476" w:rsidRDefault="00D47476" w:rsidP="008F178A">
      <w:pPr>
        <w:spacing w:after="0" w:line="240" w:lineRule="auto"/>
        <w:ind w:left="360"/>
        <w:rPr>
          <w:color w:val="2E74B5" w:themeColor="accent5" w:themeShade="BF"/>
        </w:rPr>
      </w:pPr>
    </w:p>
    <w:p w14:paraId="38152631" w14:textId="77777777" w:rsidR="00D47476" w:rsidRDefault="00D47476" w:rsidP="008F178A">
      <w:pPr>
        <w:spacing w:after="0" w:line="240" w:lineRule="auto"/>
        <w:ind w:left="360"/>
        <w:rPr>
          <w:color w:val="2E74B5" w:themeColor="accent5" w:themeShade="BF"/>
        </w:rPr>
      </w:pPr>
    </w:p>
    <w:p w14:paraId="1E6708B5" w14:textId="77777777" w:rsidR="00D47476" w:rsidRDefault="00D47476" w:rsidP="008F178A">
      <w:pPr>
        <w:spacing w:after="0" w:line="240" w:lineRule="auto"/>
        <w:ind w:left="360"/>
        <w:rPr>
          <w:color w:val="2E74B5" w:themeColor="accent5" w:themeShade="BF"/>
        </w:rPr>
      </w:pPr>
    </w:p>
    <w:p w14:paraId="71C5D899" w14:textId="77777777" w:rsidR="00D47476" w:rsidRDefault="00D47476" w:rsidP="008F178A">
      <w:pPr>
        <w:spacing w:after="0" w:line="240" w:lineRule="auto"/>
        <w:ind w:left="360"/>
        <w:rPr>
          <w:color w:val="2E74B5" w:themeColor="accent5" w:themeShade="BF"/>
        </w:rPr>
      </w:pPr>
    </w:p>
    <w:p w14:paraId="4E136569" w14:textId="77777777" w:rsidR="00D47476" w:rsidRDefault="00D47476" w:rsidP="008F178A">
      <w:pPr>
        <w:spacing w:after="0" w:line="240" w:lineRule="auto"/>
        <w:ind w:left="360"/>
        <w:rPr>
          <w:color w:val="2E74B5" w:themeColor="accent5" w:themeShade="BF"/>
        </w:rPr>
      </w:pPr>
    </w:p>
    <w:p w14:paraId="5926427D" w14:textId="77777777" w:rsidR="00D47476" w:rsidRDefault="00D47476" w:rsidP="008F178A">
      <w:pPr>
        <w:spacing w:after="0" w:line="240" w:lineRule="auto"/>
        <w:ind w:left="360"/>
        <w:rPr>
          <w:color w:val="2E74B5" w:themeColor="accent5" w:themeShade="BF"/>
        </w:rPr>
      </w:pPr>
    </w:p>
    <w:p w14:paraId="2BD18AFB" w14:textId="77777777" w:rsidR="00D47476" w:rsidRDefault="00D47476" w:rsidP="008F178A">
      <w:pPr>
        <w:spacing w:after="0" w:line="240" w:lineRule="auto"/>
        <w:ind w:left="360"/>
        <w:rPr>
          <w:color w:val="2E74B5" w:themeColor="accent5" w:themeShade="BF"/>
        </w:rPr>
      </w:pPr>
    </w:p>
    <w:p w14:paraId="2EADFFCF" w14:textId="62F8A34E" w:rsidR="003030FE" w:rsidRDefault="00386C7A" w:rsidP="00386C7A">
      <w:pPr>
        <w:spacing w:before="240"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85AB29" wp14:editId="5FD00F17">
                <wp:simplePos x="0" y="0"/>
                <wp:positionH relativeFrom="column">
                  <wp:posOffset>-225083</wp:posOffset>
                </wp:positionH>
                <wp:positionV relativeFrom="paragraph">
                  <wp:posOffset>92270</wp:posOffset>
                </wp:positionV>
                <wp:extent cx="6935372" cy="958361"/>
                <wp:effectExtent l="57150" t="19050" r="56515" b="7048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5372" cy="95836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A3962B" id="Rectangle à coins arrondis 3" o:spid="_x0000_s1026" style="position:absolute;margin-left:-17.7pt;margin-top:7.25pt;width:546.1pt;height:7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" fillcolor="#b4c6e7 [1300]" stroked="f" strokeweight="1pt">
                <v:stroke joinstyle="miter"/>
                <v:shadow on="t" color="black" opacity="20971f" offset="0,2.2pt"/>
              </v:roundrect>
            </w:pict>
          </mc:Fallback>
        </mc:AlternateContent>
      </w:r>
      <w:r w:rsidR="003030FE">
        <w:t xml:space="preserve">Une synthèse sera effectuée. Elle servira de support pour étudier la situation des irrigants, et si besoin alerter les pouvoirs publics sur les dangers que </w:t>
      </w:r>
      <w:r w:rsidR="00FC6DFF">
        <w:t>représente</w:t>
      </w:r>
      <w:r w:rsidR="003030FE">
        <w:t xml:space="preserve"> la hausse de l’électricité pour la rentabilité des filières irriguées.</w:t>
      </w:r>
    </w:p>
    <w:p w14:paraId="3CDBB60B" w14:textId="60E08865" w:rsidR="00386C7A" w:rsidRDefault="00B8528C" w:rsidP="00386C7A">
      <w:pPr>
        <w:spacing w:after="0"/>
        <w:jc w:val="both"/>
      </w:pPr>
      <w:r>
        <w:t>L’agriculture a besoin</w:t>
      </w:r>
      <w:r w:rsidR="003030FE">
        <w:t xml:space="preserve"> d’un prix régulé et raisonnable de l’électricité pour pouvoir nourrir la population</w:t>
      </w:r>
      <w:r>
        <w:t>.</w:t>
      </w:r>
    </w:p>
    <w:sectPr w:rsidR="00386C7A" w:rsidSect="008F1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50193"/>
    <w:multiLevelType w:val="hybridMultilevel"/>
    <w:tmpl w:val="6AE689D2"/>
    <w:lvl w:ilvl="0" w:tplc="0E263F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E2B24"/>
    <w:multiLevelType w:val="hybridMultilevel"/>
    <w:tmpl w:val="5DA0247E"/>
    <w:lvl w:ilvl="0" w:tplc="FB404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74CC9"/>
    <w:multiLevelType w:val="hybridMultilevel"/>
    <w:tmpl w:val="4782CD88"/>
    <w:lvl w:ilvl="0" w:tplc="34C6F0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D499A"/>
    <w:multiLevelType w:val="hybridMultilevel"/>
    <w:tmpl w:val="736A30C6"/>
    <w:lvl w:ilvl="0" w:tplc="63CA9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9A"/>
    <w:rsid w:val="0000631D"/>
    <w:rsid w:val="00040839"/>
    <w:rsid w:val="001E6A9A"/>
    <w:rsid w:val="002071F4"/>
    <w:rsid w:val="0024007B"/>
    <w:rsid w:val="002F0211"/>
    <w:rsid w:val="003030FE"/>
    <w:rsid w:val="0032204B"/>
    <w:rsid w:val="00386C7A"/>
    <w:rsid w:val="003C47F4"/>
    <w:rsid w:val="00456CC6"/>
    <w:rsid w:val="00507209"/>
    <w:rsid w:val="00507A04"/>
    <w:rsid w:val="005940B7"/>
    <w:rsid w:val="005E707F"/>
    <w:rsid w:val="006400A8"/>
    <w:rsid w:val="006779E2"/>
    <w:rsid w:val="006A77E5"/>
    <w:rsid w:val="0080403F"/>
    <w:rsid w:val="008F178A"/>
    <w:rsid w:val="009815E8"/>
    <w:rsid w:val="00B8528C"/>
    <w:rsid w:val="00C0082B"/>
    <w:rsid w:val="00C87930"/>
    <w:rsid w:val="00CF3E28"/>
    <w:rsid w:val="00D47476"/>
    <w:rsid w:val="00E01157"/>
    <w:rsid w:val="00E167FD"/>
    <w:rsid w:val="00EA464D"/>
    <w:rsid w:val="00F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9B07"/>
  <w15:chartTrackingRefBased/>
  <w15:docId w15:val="{22155C6B-BD73-43E0-8C3F-8B459560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30FE"/>
    <w:pPr>
      <w:ind w:left="720"/>
      <w:contextualSpacing/>
    </w:pPr>
  </w:style>
  <w:style w:type="table" w:styleId="Grilledutableau">
    <w:name w:val="Table Grid"/>
    <w:basedOn w:val="TableauNormal"/>
    <w:uiPriority w:val="39"/>
    <w:rsid w:val="0098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7Couleur-Accentuation5">
    <w:name w:val="Grid Table 7 Colorful Accent 5"/>
    <w:basedOn w:val="TableauNormal"/>
    <w:uiPriority w:val="52"/>
    <w:rsid w:val="009815E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Liste6Couleur-Accentuation5">
    <w:name w:val="List Table 6 Colorful Accent 5"/>
    <w:basedOn w:val="TableauNormal"/>
    <w:uiPriority w:val="51"/>
    <w:rsid w:val="009815E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FC6DF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MegaO</dc:creator>
  <cp:keywords/>
  <dc:description/>
  <cp:lastModifiedBy>Muscat Anthony</cp:lastModifiedBy>
  <cp:revision>2</cp:revision>
  <cp:lastPrinted>2022-01-11T06:33:00Z</cp:lastPrinted>
  <dcterms:created xsi:type="dcterms:W3CDTF">2022-03-23T07:51:00Z</dcterms:created>
  <dcterms:modified xsi:type="dcterms:W3CDTF">2022-03-23T07:51:00Z</dcterms:modified>
</cp:coreProperties>
</file>